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90" w:rsidRDefault="009B2123">
      <w:pPr>
        <w:pStyle w:val="ad"/>
        <w:spacing w:after="0"/>
        <w:jc w:val="center"/>
      </w:pPr>
      <w:r>
        <w:rPr>
          <w:b/>
          <w:sz w:val="28"/>
          <w:szCs w:val="28"/>
        </w:rPr>
        <w:t xml:space="preserve">Методические рекомендации по организации трудоустройства подростков в рамках мероприятий, реализуемых органами службы занятости по организации временного трудоустройства несовершеннолетних граждан в возрасте </w:t>
      </w:r>
    </w:p>
    <w:p w:rsidR="00C66790" w:rsidRDefault="009B2123">
      <w:pPr>
        <w:pStyle w:val="ad"/>
        <w:spacing w:after="0"/>
        <w:jc w:val="center"/>
      </w:pPr>
      <w:r>
        <w:rPr>
          <w:b/>
          <w:sz w:val="28"/>
          <w:szCs w:val="28"/>
        </w:rPr>
        <w:t>от 14 до 18 лет в свободное от учебы время.</w:t>
      </w:r>
    </w:p>
    <w:p w:rsidR="00C66790" w:rsidRDefault="00C66790">
      <w:pPr>
        <w:pStyle w:val="ad"/>
        <w:jc w:val="both"/>
        <w:rPr>
          <w:sz w:val="23"/>
          <w:szCs w:val="23"/>
        </w:rPr>
      </w:pPr>
    </w:p>
    <w:p w:rsidR="00C66790" w:rsidRDefault="009B2123">
      <w:pPr>
        <w:pStyle w:val="ad"/>
        <w:spacing w:after="0"/>
        <w:ind w:firstLine="709"/>
        <w:jc w:val="both"/>
      </w:pPr>
      <w:r>
        <w:t>Настоящие Методические рекомендации разработаны в помощь работодателям различных форм собственности, участвующим в мероприятиях по организации временного трудоустройства несовершеннолетних граждан.</w:t>
      </w:r>
    </w:p>
    <w:p w:rsidR="00C66790" w:rsidRDefault="009B2123">
      <w:pPr>
        <w:pStyle w:val="ad"/>
        <w:spacing w:after="0"/>
        <w:ind w:firstLine="709"/>
        <w:jc w:val="both"/>
      </w:pPr>
      <w:r>
        <w:t xml:space="preserve">Федеральным законом Российской Федерации от 19 апреля 1991 г. № 1032-1 </w:t>
      </w:r>
      <w:r>
        <w:br/>
        <w:t xml:space="preserve">«О занятости населения в Российской Федерации» на органы региональной власти </w:t>
      </w:r>
      <w:r>
        <w:br/>
        <w:t xml:space="preserve">и местного самоуправления и органы службы занятости возложены функции по организации временного трудоустройства несовершеннолетних граждан в возрасте </w:t>
      </w:r>
      <w:r>
        <w:br/>
        <w:t>от 14 до 18 лет в свободное от учебы время.</w:t>
      </w:r>
    </w:p>
    <w:p w:rsidR="00C66790" w:rsidRDefault="009B21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задачей содействия трудоустройству несовершеннолетних граждан на временную работу является их приобщение к труду, получение профессиональных навыков, адаптация к трудовой деятельности.</w:t>
      </w:r>
    </w:p>
    <w:p w:rsidR="00C66790" w:rsidRDefault="009B212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повысить шансы найти работу для подростков применяются разные методы – от информирования подростков о заявленных вакансиях, на которые возможно трудоустройство, до заключения соответствующих договоров с работодателями об организации временного трудоустройства и выдачи направления подростку на конкретное рабочее место.</w:t>
      </w:r>
    </w:p>
    <w:p w:rsidR="00C66790" w:rsidRDefault="009B212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службы занятости, наряду с традиционной индивидуальной формой трудоустройства, могут оказывать помощь в формировании бригад подростков для работы по договорам с работодателями. При формировании бригад органы службы занятости могут подбирать руководителей бригад из числа безработных и ищущих работу граждан, в том числе на основе договора об организации проведения оплачиваемых общественных работ или временного трудоустройства безработных граждан, испытывающих трудности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поиске работы.</w:t>
      </w:r>
    </w:p>
    <w:p w:rsidR="00C66790" w:rsidRDefault="009B212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содействия трудоустройству несовершеннолетних граждан органами службы занятости совместно с работодателями и другими заинтересованными сторонами могут проводиться специализированные ярмарки вакансий.</w:t>
      </w:r>
    </w:p>
    <w:p w:rsidR="00C66790" w:rsidRDefault="009B2123">
      <w:pPr>
        <w:spacing w:after="0" w:line="240" w:lineRule="auto"/>
        <w:ind w:firstLine="709"/>
        <w:jc w:val="both"/>
        <w:textAlignment w:val="top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работодатель принимает решение о приеме на работу подростков, органы службы занятости окажут помощь, как в подборе кандидатов 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установленными требованиями, с учетом транспортной доступности от места жительства подростков до рабочего места, так и информационную и консультационную помощь по вопросам действующего законодательства.</w:t>
      </w:r>
    </w:p>
    <w:p w:rsidR="00C66790" w:rsidRDefault="00C66790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6790" w:rsidRDefault="009B2123">
      <w:pPr>
        <w:pStyle w:val="ad"/>
        <w:spacing w:after="0"/>
        <w:ind w:firstLine="709"/>
        <w:jc w:val="both"/>
      </w:pPr>
      <w:r>
        <w:rPr>
          <w:b/>
        </w:rPr>
        <w:t>Особенности трудоустройства несовершеннолетних</w:t>
      </w:r>
    </w:p>
    <w:p w:rsidR="00C66790" w:rsidRDefault="00C66790">
      <w:pPr>
        <w:pStyle w:val="ad"/>
        <w:spacing w:after="0"/>
        <w:ind w:firstLine="709"/>
        <w:jc w:val="both"/>
        <w:rPr>
          <w:color w:val="383838"/>
          <w:spacing w:val="4"/>
        </w:rPr>
      </w:pPr>
    </w:p>
    <w:p w:rsidR="00C66790" w:rsidRDefault="009B2123">
      <w:pPr>
        <w:pStyle w:val="ad"/>
        <w:spacing w:after="0"/>
        <w:ind w:firstLine="709"/>
        <w:jc w:val="both"/>
        <w:rPr>
          <w:color w:val="000000"/>
        </w:rPr>
      </w:pPr>
      <w:r>
        <w:rPr>
          <w:color w:val="000000"/>
          <w:spacing w:val="4"/>
        </w:rPr>
        <w:t xml:space="preserve">Особенности трудоустройства лиц в возрасте до 18 лет определяются трудовым законодательством, коллективными договорами, соглашениями. </w:t>
      </w:r>
    </w:p>
    <w:p w:rsidR="00C66790" w:rsidRDefault="009B2123">
      <w:pPr>
        <w:pStyle w:val="ad"/>
        <w:spacing w:after="0"/>
        <w:ind w:firstLine="709"/>
        <w:jc w:val="both"/>
      </w:pPr>
      <w:r>
        <w:rPr>
          <w:i/>
          <w:color w:val="000000"/>
          <w:spacing w:val="4"/>
        </w:rPr>
        <w:t xml:space="preserve">При этом следует учесть, что </w:t>
      </w:r>
      <w:r>
        <w:rPr>
          <w:rStyle w:val="description3"/>
          <w:rFonts w:cs="Arial"/>
          <w:i/>
          <w:color w:val="000000"/>
          <w:sz w:val="24"/>
          <w:szCs w:val="24"/>
        </w:rPr>
        <w:t>совершеннолетие наступает не в день празднования 18-летия, а со следующего дня.</w:t>
      </w:r>
    </w:p>
    <w:p w:rsidR="00C66790" w:rsidRDefault="009B2123">
      <w:pPr>
        <w:pStyle w:val="ad"/>
        <w:spacing w:after="0"/>
        <w:ind w:firstLine="709"/>
        <w:jc w:val="both"/>
      </w:pPr>
      <w:r>
        <w:t xml:space="preserve">При заключении трудового договора работодателям следует обратить внимание на требования к порядку трудоустройства и условиям труда несовершеннолетних работников. </w:t>
      </w:r>
    </w:p>
    <w:p w:rsidR="00C66790" w:rsidRDefault="009B2123">
      <w:pPr>
        <w:pStyle w:val="ad"/>
        <w:spacing w:after="0"/>
        <w:ind w:firstLine="709"/>
        <w:jc w:val="both"/>
      </w:pPr>
      <w:r>
        <w:rPr>
          <w:color w:val="000000"/>
        </w:rPr>
        <w:t>Согласно ст. 63 Трудового Кодекса Российской Федерации (далее – ТК РФ) заключение трудового договора допускается с лицами, достигшими возраста 16 лет, за исключением случаев, предусмотренных ТК РФ, другими федеральными законами.</w:t>
      </w:r>
    </w:p>
    <w:p w:rsidR="00C66790" w:rsidRDefault="009B2123">
      <w:pPr>
        <w:pStyle w:val="ad"/>
        <w:spacing w:after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С согласия одного из родителей (попечителя) и органа опеки и попечительства трудовой договор может быть заключен с подростком, достигшим возраста 14 лет, для выполнения легкого труда при условии, что:</w:t>
      </w:r>
    </w:p>
    <w:p w:rsidR="00C66790" w:rsidRDefault="009B2123">
      <w:pPr>
        <w:pStyle w:val="a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производится в свободное от учебы время;</w:t>
      </w:r>
    </w:p>
    <w:p w:rsidR="00C66790" w:rsidRDefault="009B2123">
      <w:pPr>
        <w:pStyle w:val="a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не приносит ущерба в освоении</w:t>
      </w:r>
      <w:r w:rsidR="00ED60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программы;</w:t>
      </w:r>
    </w:p>
    <w:p w:rsidR="00C66790" w:rsidRDefault="009B2123">
      <w:pPr>
        <w:pStyle w:val="af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не причиняет вреда здоровью.</w:t>
      </w:r>
    </w:p>
    <w:p w:rsidR="00C66790" w:rsidRDefault="009B21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t xml:space="preserve">При этом следует учесть, что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один из родителей против заключения трудового договора с ребенком младше 15 лет, учитывается мнение самого несовершеннолетнего и органа опеки и попечительства.</w:t>
      </w:r>
    </w:p>
    <w:p w:rsidR="00C66790" w:rsidRDefault="009B2123">
      <w:pPr>
        <w:pStyle w:val="ad"/>
        <w:ind w:firstLine="720"/>
        <w:jc w:val="both"/>
        <w:rPr>
          <w:color w:val="000000"/>
        </w:rPr>
      </w:pPr>
      <w:r>
        <w:rPr>
          <w:color w:val="000000"/>
        </w:rPr>
        <w:t>Если подросток достиг возраста 15 лет, трудовой договор может быть заключен для выполнения легкого труда, не причиняющего вреда здоровью, в одном из следующих случаев:</w:t>
      </w:r>
    </w:p>
    <w:p w:rsidR="00C66790" w:rsidRDefault="009B2123">
      <w:pPr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получения общего образования (окончания учебного заведения);</w:t>
      </w:r>
    </w:p>
    <w:p w:rsidR="00C66790" w:rsidRDefault="009B2123">
      <w:pPr>
        <w:numPr>
          <w:ilvl w:val="1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свободное от учебы время при получении общего образования;</w:t>
      </w:r>
    </w:p>
    <w:p w:rsidR="00C66790" w:rsidRDefault="009B2123">
      <w:pPr>
        <w:numPr>
          <w:ilvl w:val="1"/>
          <w:numId w:val="1"/>
        </w:numPr>
        <w:spacing w:after="0" w:line="240" w:lineRule="auto"/>
        <w:ind w:left="357" w:hanging="357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во время каникул в период обучения в общеобразовательных учебных заведениях или средних профессиональных учебных заведениях.</w:t>
      </w:r>
    </w:p>
    <w:p w:rsidR="00C66790" w:rsidRDefault="009B2123">
      <w:pPr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Особенности регулирования труда работников в возрасте до 18 лет регламентирует глава 42 ТК РФ.</w:t>
      </w:r>
    </w:p>
    <w:p w:rsidR="00C66790" w:rsidRDefault="009B21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265 ТК РФ запрещается применение труда лиц в возрасте до 18 лет:</w:t>
      </w:r>
    </w:p>
    <w:p w:rsidR="00C66790" w:rsidRDefault="009B212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работах с вредными и (или) опасными условиями труда (Постановление Правительства РФ от 25 февраля 2000 г. № 163);</w:t>
      </w:r>
    </w:p>
    <w:p w:rsidR="00C66790" w:rsidRDefault="009B212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подземных работах;</w:t>
      </w:r>
    </w:p>
    <w:p w:rsidR="00C66790" w:rsidRDefault="009B2123">
      <w:pPr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работах, выполнение которых может причинить вред их здоровью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содержания).</w:t>
      </w:r>
    </w:p>
    <w:p w:rsidR="00C66790" w:rsidRDefault="009B2123">
      <w:pPr>
        <w:pStyle w:val="ad"/>
        <w:spacing w:after="0"/>
        <w:ind w:firstLine="708"/>
        <w:jc w:val="both"/>
        <w:rPr>
          <w:color w:val="000000"/>
        </w:rPr>
      </w:pPr>
      <w:r>
        <w:rPr>
          <w:color w:val="000000"/>
        </w:rPr>
        <w:t>Запрещается:</w:t>
      </w:r>
    </w:p>
    <w:p w:rsidR="00C66790" w:rsidRDefault="009B2123">
      <w:pPr>
        <w:pStyle w:val="ad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 переноска и передвижение работниками в возрасте до восемнадцати лет тяжестей, превышающих установленные для них предельные нормы (нормы предельно допустимых нагрузок для лиц моложе восемнадцати лет при подъеме и перемещении тяжестей вручную установлены постановлением Минтруда РФ от 07.04.1999 № 7);</w:t>
      </w:r>
    </w:p>
    <w:p w:rsidR="00C66790" w:rsidRDefault="009B2123">
      <w:pPr>
        <w:pStyle w:val="ad"/>
        <w:spacing w:after="0"/>
        <w:ind w:firstLine="709"/>
        <w:jc w:val="both"/>
        <w:rPr>
          <w:color w:val="000000"/>
        </w:rPr>
      </w:pPr>
      <w:r>
        <w:rPr>
          <w:color w:val="000000"/>
        </w:rPr>
        <w:t>- привлечение несовершеннолетних лиц к работе:</w:t>
      </w:r>
    </w:p>
    <w:p w:rsidR="00C66790" w:rsidRDefault="009B2123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работа по совместительству (ч. 5 ст. 282 ТК РФ);</w:t>
      </w:r>
    </w:p>
    <w:p w:rsidR="00C66790" w:rsidRDefault="009B2123">
      <w:pPr>
        <w:pStyle w:val="af"/>
        <w:numPr>
          <w:ilvl w:val="0"/>
          <w:numId w:val="1"/>
        </w:numPr>
        <w:spacing w:after="1" w:line="240" w:lineRule="atLeas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на работах, выполнение которых может причинить вред их здоровью и нравственному развитию (ст.265 ТК РФ);</w:t>
      </w:r>
    </w:p>
    <w:p w:rsidR="00C66790" w:rsidRDefault="009B2123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работа, связанная: с выездом в служебную командировку, привлечением в ночное время, в выходные и нерабочие праздничные дни, к сверхурочной работе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(ст. 268 ТК РФ; ст. 348.8 КТ РФ);</w:t>
      </w:r>
    </w:p>
    <w:p w:rsidR="00C66790" w:rsidRDefault="009B2123">
      <w:pPr>
        <w:pStyle w:val="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 в религиозных организациях (ч. 2 ст. 342 ТК РФ);</w:t>
      </w:r>
    </w:p>
    <w:p w:rsidR="00C66790" w:rsidRDefault="009B2123">
      <w:pPr>
        <w:pStyle w:val="af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вахтовым методом (ст. 298 ТК  РФ);</w:t>
      </w:r>
    </w:p>
    <w:p w:rsidR="00C66790" w:rsidRDefault="009B2123">
      <w:pPr>
        <w:pStyle w:val="af"/>
        <w:numPr>
          <w:ilvl w:val="0"/>
          <w:numId w:val="1"/>
        </w:numPr>
        <w:tabs>
          <w:tab w:val="left" w:pos="0"/>
        </w:tabs>
        <w:spacing w:after="0" w:line="240" w:lineRule="auto"/>
        <w:ind w:left="357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деятельность, связанная с управлением и движением транспортных средств (Постановление Правительства РФ от 25 февраля 2000г. № 163).</w:t>
      </w:r>
    </w:p>
    <w:p w:rsidR="00C66790" w:rsidRDefault="009B2123">
      <w:pPr>
        <w:pStyle w:val="ad"/>
        <w:spacing w:after="0"/>
        <w:ind w:firstLine="709"/>
        <w:jc w:val="both"/>
        <w:rPr>
          <w:color w:val="000000"/>
        </w:rPr>
      </w:pPr>
      <w:r>
        <w:rPr>
          <w:color w:val="000000"/>
        </w:rPr>
        <w:t>Согласно ст. 244 ТК РФ с работниками, не достигшими 18 лет, не могут заключаться письменные договоры о полной индивидуальной или коллективной (бригадной) материальной ответст</w:t>
      </w:r>
      <w:r>
        <w:rPr>
          <w:rFonts w:cs="Arial"/>
          <w:color w:val="000000"/>
        </w:rPr>
        <w:t>венности.</w:t>
      </w:r>
    </w:p>
    <w:p w:rsidR="00C66790" w:rsidRDefault="009B2123">
      <w:pPr>
        <w:spacing w:beforeAutospacing="1" w:afterAutospacing="1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наличии рабочих мест, соответствующих вышеприведенным требованиям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  <w:t>ТК РФ, работодатель рассматривает вопрос о трудоустройстве несовершеннолетнего гражданина.</w:t>
      </w:r>
    </w:p>
    <w:p w:rsidR="00C66790" w:rsidRDefault="009B21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i/>
          <w:color w:val="000000"/>
          <w:spacing w:val="4"/>
          <w:sz w:val="24"/>
          <w:szCs w:val="24"/>
        </w:rPr>
        <w:lastRenderedPageBreak/>
        <w:t xml:space="preserve">При этом следует учесть, что если </w:t>
      </w:r>
      <w:r>
        <w:rPr>
          <w:rFonts w:ascii="Times New Roman" w:eastAsia="Times New Roman" w:hAnsi="Times New Roman" w:cs="Helvetica"/>
          <w:i/>
          <w:color w:val="000000"/>
          <w:sz w:val="24"/>
          <w:szCs w:val="24"/>
          <w:lang w:eastAsia="ru-RU"/>
        </w:rPr>
        <w:t>трудоустройство несовершеннолетних граждан невозможно, если работодатель не может создать на рабочем месте безопасные условия для подростка или установить ему сокращенный режим работы, работодатель вправе отказать в приеме. Отказать следует и в случае отсутствия одного или нескольких обязательных для приёма на работу документов. Такой подход не считается дискриминационным.</w:t>
      </w:r>
    </w:p>
    <w:p w:rsidR="00C66790" w:rsidRDefault="00C667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66790" w:rsidRDefault="009B2123">
      <w:pPr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>Документы, предъявляемые при заключении трудового договора, определены статьей 65 ТК РФ.</w:t>
      </w:r>
    </w:p>
    <w:p w:rsidR="00C66790" w:rsidRDefault="009B2123">
      <w:pPr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  <w:b w:val="0"/>
          <w:color w:val="000000"/>
          <w:sz w:val="24"/>
          <w:szCs w:val="24"/>
        </w:rPr>
        <w:t xml:space="preserve">Вместе с тем, для оформления трудового договора с подростком требуется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документов, которые позволяют сделать данный правовой акт индивидуальным с учетом возрастных и других особенностей несовершеннолетних,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обеспечить максимальное регулирование правоотношений с конкретным работником. </w:t>
      </w:r>
    </w:p>
    <w:p w:rsidR="00C66790" w:rsidRDefault="009B21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Подростку для решения вопроса о трудоустройстве необходимо предъявить работодателю:</w:t>
      </w:r>
    </w:p>
    <w:p w:rsidR="00C66790" w:rsidRDefault="009B212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паспорт;</w:t>
      </w:r>
    </w:p>
    <w:p w:rsidR="00C66790" w:rsidRDefault="009B2123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трудовую книжку и (или) сведения о трудовой деятельности (статья 66.1 ТК РФ) за исключением случаев, если трудовой договор заключается впервые; </w:t>
      </w:r>
    </w:p>
    <w:p w:rsidR="00C66790" w:rsidRDefault="009B2123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по форме 086/у об отсутствии медицинских противопоказаний;</w:t>
      </w:r>
    </w:p>
    <w:p w:rsidR="00C66790" w:rsidRDefault="009B2123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0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справку из учебной организации о режиме обучения;</w:t>
      </w:r>
    </w:p>
    <w:p w:rsidR="00C66790" w:rsidRPr="00ED60BC" w:rsidRDefault="009B2123" w:rsidP="00ED60BC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0"/>
        <w:rPr>
          <w:rFonts w:ascii="Times New Roman" w:hAnsi="Times New Roman"/>
        </w:rPr>
      </w:pPr>
      <w:r w:rsidRPr="00ED60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</w:t>
      </w:r>
      <w:r w:rsidR="00ED60B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D60BC" w:rsidRDefault="00ED60BC" w:rsidP="00ED60BC">
      <w:pPr>
        <w:numPr>
          <w:ilvl w:val="0"/>
          <w:numId w:val="2"/>
        </w:numPr>
        <w:shd w:val="clear" w:color="auto" w:fill="FFFFFF"/>
        <w:spacing w:after="0" w:line="330" w:lineRule="atLeast"/>
        <w:ind w:left="0" w:firstLine="0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</w:t>
      </w:r>
      <w:r w:rsidRPr="00ED60BC">
        <w:rPr>
          <w:rFonts w:ascii="Times New Roman" w:hAnsi="Times New Roman"/>
        </w:rPr>
        <w:t>.</w:t>
      </w:r>
    </w:p>
    <w:p w:rsidR="00C66790" w:rsidRDefault="009B212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262E3A"/>
          <w:sz w:val="24"/>
          <w:szCs w:val="24"/>
        </w:rPr>
        <w:t xml:space="preserve">Помимо указанного, в связи с ограничениями </w:t>
      </w:r>
      <w:r>
        <w:rPr>
          <w:rStyle w:val="hl"/>
          <w:rFonts w:ascii="Times New Roman" w:hAnsi="Times New Roman" w:cs="Times New Roman"/>
          <w:kern w:val="2"/>
          <w:sz w:val="24"/>
          <w:szCs w:val="24"/>
        </w:rPr>
        <w:t>на занятие трудовой деятельностью</w:t>
      </w:r>
      <w:r>
        <w:rPr>
          <w:rStyle w:val="hl"/>
          <w:rFonts w:ascii="Times New Roman" w:hAnsi="Times New Roman" w:cs="Times New Roman"/>
          <w:kern w:val="2"/>
          <w:sz w:val="24"/>
          <w:szCs w:val="24"/>
        </w:rPr>
        <w:br/>
        <w:t xml:space="preserve">в сфере образования, воспитания, развития несовершеннолетних, организации их отдыха </w:t>
      </w:r>
      <w:r>
        <w:rPr>
          <w:rStyle w:val="hl"/>
          <w:rFonts w:ascii="Times New Roman" w:hAnsi="Times New Roman" w:cs="Times New Roman"/>
          <w:kern w:val="2"/>
          <w:sz w:val="24"/>
          <w:szCs w:val="24"/>
        </w:rPr>
        <w:br/>
        <w:t xml:space="preserve">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в соответствии со статьей 351.1 ТК РФ для трудоустройства в такие учреждения потребуется:  </w:t>
      </w:r>
    </w:p>
    <w:p w:rsidR="00ED60BC" w:rsidRPr="00ED60BC" w:rsidRDefault="009B2123" w:rsidP="00ED60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— при поступлении на работу, связанную с деятельностью, к осуществлению которой в соответствии с настоящим Кодексом, иным федеральным законом не допускаются лица, имеющие или имевшие судимость, подвергающиеся или подвергавшиеся уголовному преследованию</w:t>
      </w:r>
      <w:r w:rsidR="00ED60BC">
        <w:rPr>
          <w:rFonts w:ascii="Times New Roman" w:hAnsi="Times New Roman" w:cs="Times New Roman"/>
          <w:sz w:val="24"/>
          <w:szCs w:val="24"/>
        </w:rPr>
        <w:t>.</w:t>
      </w:r>
    </w:p>
    <w:p w:rsidR="00C66790" w:rsidRDefault="009B2123">
      <w:pPr>
        <w:pStyle w:val="consplusnormal"/>
        <w:ind w:left="360"/>
        <w:jc w:val="both"/>
      </w:pPr>
      <w:r>
        <w:rPr>
          <w:b/>
          <w:color w:val="000000"/>
        </w:rPr>
        <w:t>Медицинский осмотр (обследование) при заключении трудового договора</w:t>
      </w:r>
    </w:p>
    <w:p w:rsidR="00C66790" w:rsidRDefault="009B2123">
      <w:pPr>
        <w:pStyle w:val="consplusnormal"/>
        <w:spacing w:before="0" w:after="0"/>
        <w:ind w:firstLine="709"/>
        <w:jc w:val="both"/>
      </w:pPr>
      <w:r>
        <w:rPr>
          <w:color w:val="000000"/>
        </w:rPr>
        <w:t xml:space="preserve">Лица, не достигшие возраста восемнадцати лет, в соответствии </w:t>
      </w:r>
      <w:r>
        <w:rPr>
          <w:color w:val="000000"/>
        </w:rPr>
        <w:br/>
        <w:t>со статьями 69 и 213 ТК РФ подлежат обязательному предварительному медицинскому осмотру.</w:t>
      </w:r>
    </w:p>
    <w:p w:rsidR="00C66790" w:rsidRDefault="009B2123">
      <w:pPr>
        <w:pStyle w:val="consplusnormal"/>
        <w:spacing w:before="0" w:after="0"/>
        <w:ind w:firstLine="709"/>
        <w:jc w:val="both"/>
      </w:pPr>
      <w:r>
        <w:rPr>
          <w:color w:val="000000"/>
        </w:rPr>
        <w:t>Работодатель обязан обеспечить недопущение работников к исполнению ими трудовых обязанностей без прохождения обязательных медицинских осмотров.</w:t>
      </w:r>
    </w:p>
    <w:p w:rsidR="00C66790" w:rsidRDefault="00005700">
      <w:pPr>
        <w:pStyle w:val="ConsPlusTitle0"/>
        <w:ind w:firstLine="709"/>
        <w:jc w:val="both"/>
      </w:pPr>
      <w:hyperlink w:anchor="P37">
        <w:r w:rsidR="009B2123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="009B2123">
        <w:rPr>
          <w:rFonts w:ascii="Times New Roman" w:hAnsi="Times New Roman" w:cs="Times New Roman"/>
          <w:b w:val="0"/>
          <w:sz w:val="24"/>
          <w:szCs w:val="24"/>
        </w:rPr>
        <w:t xml:space="preserve"> проведения обязательных предварительных и периодических медицинских осмотров работников определен приказом министерства здравоохранения Российской Федерации от 28 января 2021 г. № 29н </w:t>
      </w:r>
      <w:r w:rsidR="009B2123">
        <w:rPr>
          <w:rFonts w:ascii="Times New Roman" w:hAnsi="Times New Roman" w:cs="Times New Roman"/>
          <w:b w:val="0"/>
          <w:bCs/>
          <w:kern w:val="2"/>
          <w:sz w:val="24"/>
          <w:szCs w:val="24"/>
        </w:rPr>
        <w:t xml:space="preserve"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</w:t>
      </w:r>
      <w:r w:rsidR="009B2123">
        <w:rPr>
          <w:rFonts w:ascii="Times New Roman" w:hAnsi="Times New Roman" w:cs="Times New Roman"/>
          <w:b w:val="0"/>
          <w:bCs/>
          <w:kern w:val="2"/>
          <w:sz w:val="24"/>
          <w:szCs w:val="24"/>
        </w:rPr>
        <w:lastRenderedPageBreak/>
        <w:t>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C66790" w:rsidRDefault="009B2123">
      <w:pPr>
        <w:pStyle w:val="consplusnormal"/>
        <w:spacing w:before="0" w:after="0"/>
        <w:ind w:firstLine="709"/>
        <w:jc w:val="both"/>
      </w:pPr>
      <w:r>
        <w:t>Обязательные предварительные медицинские осмотры (обследования)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работе.</w:t>
      </w:r>
    </w:p>
    <w:p w:rsidR="00C66790" w:rsidRDefault="009B2123">
      <w:pPr>
        <w:pStyle w:val="consplusnormal"/>
        <w:spacing w:before="0" w:after="0"/>
        <w:ind w:firstLine="709"/>
        <w:jc w:val="both"/>
      </w:pPr>
      <w:r>
        <w:t>Предварительные и периодические осмотры проводятся медицинскими организациями любой организационно-правовой формы, имеющие право на проведение предварительных и периодических медицинских осмотров (далее – медицинские организации).</w:t>
      </w:r>
    </w:p>
    <w:p w:rsidR="00C66790" w:rsidRDefault="009B2123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Медицинская организация, проводящая медицинский осмотр, может получить </w:t>
      </w:r>
      <w:r>
        <w:rPr>
          <w:rFonts w:ascii="Times New Roman" w:hAnsi="Times New Roman" w:cs="Times New Roman"/>
          <w:sz w:val="24"/>
          <w:szCs w:val="24"/>
        </w:rPr>
        <w:br/>
        <w:t>в рамках электронного обмена медицинскими документами результаты ранее проведенной диспансеризации и других медицинских осмотров лица, поступающего на работу, до его явки на медицинский осмотр.</w:t>
      </w:r>
    </w:p>
    <w:p w:rsidR="00C66790" w:rsidRDefault="009B2123">
      <w:pPr>
        <w:pStyle w:val="consplusnormal"/>
        <w:spacing w:before="0" w:after="0"/>
        <w:ind w:firstLine="709"/>
        <w:jc w:val="both"/>
      </w:pPr>
      <w:r>
        <w:t>Лицо, поступающее на работу, вправе предоставить выписку из медицинской карты пациента, получающего медицинскую помощь в амбулаторных условиях (далее - медицинская карта), медицинской организации, к которой он прикреплен для медицинского обслуживания, с результатами диспансеризации (при наличии).</w:t>
      </w:r>
    </w:p>
    <w:p w:rsidR="00C66790" w:rsidRDefault="009B2123">
      <w:pPr>
        <w:pStyle w:val="consplusnormal"/>
        <w:spacing w:before="0" w:after="0"/>
        <w:ind w:firstLine="709"/>
        <w:jc w:val="both"/>
      </w:pPr>
      <w:r>
        <w:rPr>
          <w:color w:val="000000"/>
        </w:rPr>
        <w:t xml:space="preserve">Отказ несовершеннолетнего гражданина пройти предварительный медицинский осмотр при приеме на работу служит правомерным основанием для отказа в заключении </w:t>
      </w:r>
      <w:r>
        <w:rPr>
          <w:color w:val="000000"/>
        </w:rPr>
        <w:br/>
        <w:t>с ним трудового договора.</w:t>
      </w:r>
    </w:p>
    <w:p w:rsidR="00C66790" w:rsidRDefault="00C66790">
      <w:pPr>
        <w:pStyle w:val="consplusnormal"/>
        <w:spacing w:before="0" w:after="0"/>
        <w:ind w:firstLine="709"/>
        <w:jc w:val="both"/>
        <w:rPr>
          <w:b/>
        </w:rPr>
      </w:pPr>
    </w:p>
    <w:p w:rsidR="00C66790" w:rsidRDefault="009B2123">
      <w:pPr>
        <w:pStyle w:val="consplusnormal"/>
        <w:spacing w:before="0" w:after="0"/>
        <w:ind w:firstLine="709"/>
        <w:jc w:val="both"/>
      </w:pPr>
      <w:r>
        <w:rPr>
          <w:b/>
        </w:rPr>
        <w:t>Заключение срочного трудового договора с несовершеннолетним работником</w:t>
      </w:r>
      <w:r>
        <w:t>.</w:t>
      </w:r>
    </w:p>
    <w:p w:rsidR="00C66790" w:rsidRDefault="009B2123">
      <w:pPr>
        <w:pStyle w:val="consplusnormal"/>
        <w:spacing w:before="0" w:after="0"/>
        <w:ind w:firstLine="709"/>
        <w:jc w:val="both"/>
      </w:pPr>
      <w:r>
        <w:t>В соответствии с договором органов службы занятости и работодателем при трудоустройстве подростков заключается срочный трудовой договор в соответствии со статьей 59 ТК РФ (приложение № ___).</w:t>
      </w:r>
    </w:p>
    <w:p w:rsidR="00C66790" w:rsidRDefault="009B2123">
      <w:pPr>
        <w:pStyle w:val="consplusnormal"/>
        <w:spacing w:before="0" w:after="0"/>
        <w:ind w:firstLine="709"/>
        <w:jc w:val="both"/>
      </w:pPr>
      <w:r>
        <w:t>Для составления трудового договора с несовершеннолетним работником можно использовать форму трудового договора, принятую в организации. Однако, требуется учесть некоторые особенности трудового договора. Различаются даже условия приема на работу юношей и девушек в зависимости от уже исполнившегося им количества лет.</w:t>
      </w:r>
    </w:p>
    <w:p w:rsidR="00C66790" w:rsidRDefault="009B2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работающих несовершеннолетних граждан статьями 92, 94 ТК РФ предусматривается сокращенное время работы. </w:t>
      </w:r>
    </w:p>
    <w:p w:rsidR="00C66790" w:rsidRDefault="009B2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возраста продолжительность рабочей недели для несовершеннолетних работников может быть разной. </w:t>
      </w:r>
    </w:p>
    <w:p w:rsidR="00C66790" w:rsidRDefault="009B2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работников в возрасте до 16 лет -  не больше 24 часов и не больше 35 часов  для работников от 16 до 18 лет.</w:t>
      </w:r>
    </w:p>
    <w:p w:rsidR="00C66790" w:rsidRDefault="009B2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продолжительность рабочего времени несовершеннолетних граждан, работающих в свободное от учебы время в течении учебного года, не может превышать половины указанной нормы, таким образом еженедельно работа должна занимать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12-ти и до 17,5 часов соответственно. При этом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работодатель не вправе устанавливать продолжительность рабочего дня (смены) для несовершеннолетних более: 4 часов - для работников от 14 до 15 лет; 5 часов - для работников от 15 до 16 лет; 7 часов - для работников в возрасте от 16 до 18 лет.</w:t>
      </w:r>
    </w:p>
    <w:p w:rsidR="00C66790" w:rsidRDefault="009B2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по продолжительности труда в течение дня (смены) для несовершеннолетних сотрудников от 15 до 16 лет составляют не более 5 часов и не больше 7 часов для несовершеннолетних в возрасте от 16 до 18 лет. </w:t>
      </w:r>
    </w:p>
    <w:p w:rsidR="00C66790" w:rsidRDefault="009B2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лиц, одновременно работающих и проходящих обучение, ежедневный труд не должен превышать 2,5 часов для занятых в возрасте от 14 до 16 лет и 4 часов в возрасте  от 16 до 18 лет.</w:t>
      </w:r>
    </w:p>
    <w:p w:rsidR="00C66790" w:rsidRDefault="009B2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 в обычном трудовом договоре, заключаемом со взрослым человеком,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договоре с несовершеннолетним должны быть зафиксированы обязательные и особые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условия соглашения, а также распорядок работы несовершеннолетнего работника. Так,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обязательным условиям относятся:</w:t>
      </w:r>
    </w:p>
    <w:p w:rsidR="00C66790" w:rsidRDefault="009B21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контракта и описание предмета договора;</w:t>
      </w:r>
    </w:p>
    <w:p w:rsidR="00C66790" w:rsidRDefault="009B21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вознаграждения за труд, устанавливаемый трудовым договором, сроки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порядок его перечисления;</w:t>
      </w:r>
    </w:p>
    <w:p w:rsidR="00C66790" w:rsidRDefault="009B21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рабочего времени и перерывы в работе;</w:t>
      </w:r>
    </w:p>
    <w:p w:rsidR="00C66790" w:rsidRDefault="009B21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 длительность оплачиваемых отпусков;</w:t>
      </w:r>
    </w:p>
    <w:p w:rsidR="00C66790" w:rsidRDefault="009B21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специфические условия труда юноши (девушки);</w:t>
      </w:r>
    </w:p>
    <w:p w:rsidR="00C66790" w:rsidRDefault="009B21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оговоренные трудовым законодательством расширенные права несовершеннолетнего и его обязанности;</w:t>
      </w:r>
    </w:p>
    <w:p w:rsidR="00C66790" w:rsidRDefault="009B21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ответственность работодателя;</w:t>
      </w:r>
    </w:p>
    <w:p w:rsidR="00C66790" w:rsidRDefault="009B21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мотивы, причины, и обстоятельства, по которым трудовой договор может быть расторгнут с несовершеннолетним  работником;</w:t>
      </w:r>
    </w:p>
    <w:p w:rsidR="00C66790" w:rsidRDefault="009B212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трудового контракта и его классификация по временным признакам – срочный или бессрочный; </w:t>
      </w:r>
    </w:p>
    <w:p w:rsidR="00C66790" w:rsidRDefault="009B2123">
      <w:pPr>
        <w:numPr>
          <w:ilvl w:val="0"/>
          <w:numId w:val="4"/>
        </w:numPr>
        <w:shd w:val="clear" w:color="auto" w:fill="FFFFFF"/>
        <w:spacing w:afterAutospacing="1" w:line="330" w:lineRule="atLeast"/>
        <w:ind w:left="0" w:firstLine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работника и реквизиты предприятия или индивидуального предпринимателя </w:t>
      </w:r>
    </w:p>
    <w:p w:rsidR="00C66790" w:rsidRDefault="009B2123">
      <w:pPr>
        <w:pStyle w:val="consplusnormal"/>
        <w:ind w:firstLine="360"/>
        <w:jc w:val="both"/>
      </w:pPr>
      <w:r>
        <w:rPr>
          <w:color w:val="262E3A"/>
        </w:rPr>
        <w:t>Оплата труда несовершеннолетних работников производится исходя из отработанного ими времени (выполненной работы).</w:t>
      </w:r>
    </w:p>
    <w:p w:rsidR="00C66790" w:rsidRDefault="009B2123">
      <w:pPr>
        <w:pStyle w:val="ad"/>
        <w:spacing w:after="0"/>
        <w:ind w:firstLine="709"/>
        <w:jc w:val="both"/>
      </w:pPr>
      <w:r>
        <w:rPr>
          <w:rStyle w:val="a5"/>
          <w:b w:val="0"/>
          <w:color w:val="262E3A"/>
        </w:rPr>
        <w:t>Работодатель вправе, но не обязан, производить доплату до размера оплаты труда, который был бы начислен совершеннолетнему работнику при полной (нормальной) продолжительности рабочего времени.</w:t>
      </w:r>
    </w:p>
    <w:p w:rsidR="00C66790" w:rsidRDefault="009B2123">
      <w:pPr>
        <w:pStyle w:val="ad"/>
        <w:spacing w:after="0"/>
        <w:ind w:firstLine="709"/>
        <w:jc w:val="both"/>
      </w:pPr>
      <w:r>
        <w:rPr>
          <w:bCs/>
        </w:rPr>
        <w:t>Трудовой</w:t>
      </w:r>
      <w:r w:rsidR="00AB5AD9">
        <w:rPr>
          <w:bCs/>
        </w:rPr>
        <w:t xml:space="preserve"> </w:t>
      </w:r>
      <w:r>
        <w:rPr>
          <w:bCs/>
        </w:rPr>
        <w:t>договор</w:t>
      </w:r>
      <w:r>
        <w:t xml:space="preserve"> заключается </w:t>
      </w:r>
      <w:r>
        <w:rPr>
          <w:bCs/>
        </w:rPr>
        <w:t>в</w:t>
      </w:r>
      <w:r w:rsidR="00AB5AD9">
        <w:rPr>
          <w:bCs/>
        </w:rPr>
        <w:t xml:space="preserve"> </w:t>
      </w:r>
      <w:r>
        <w:rPr>
          <w:bCs/>
        </w:rPr>
        <w:t>письменной</w:t>
      </w:r>
      <w:r w:rsidR="00AB5AD9">
        <w:rPr>
          <w:bCs/>
        </w:rPr>
        <w:t xml:space="preserve"> </w:t>
      </w:r>
      <w:r>
        <w:rPr>
          <w:bCs/>
        </w:rPr>
        <w:t>форме</w:t>
      </w:r>
      <w:r>
        <w:t xml:space="preserve">. Его составляют </w:t>
      </w:r>
      <w:r>
        <w:rPr>
          <w:bCs/>
        </w:rPr>
        <w:t>в</w:t>
      </w:r>
      <w:r w:rsidR="00AB5AD9">
        <w:rPr>
          <w:bCs/>
        </w:rPr>
        <w:t xml:space="preserve"> </w:t>
      </w:r>
      <w:r>
        <w:rPr>
          <w:bCs/>
        </w:rPr>
        <w:t>двух</w:t>
      </w:r>
      <w:r w:rsidR="00AB5AD9">
        <w:rPr>
          <w:bCs/>
        </w:rPr>
        <w:t xml:space="preserve"> </w:t>
      </w:r>
      <w:r>
        <w:rPr>
          <w:bCs/>
        </w:rPr>
        <w:t>экземплярах</w:t>
      </w:r>
      <w:r>
        <w:t xml:space="preserve">, </w:t>
      </w:r>
      <w:r>
        <w:rPr>
          <w:bCs/>
        </w:rPr>
        <w:t>каждый</w:t>
      </w:r>
      <w:r w:rsidR="00AB5AD9">
        <w:rPr>
          <w:bCs/>
        </w:rPr>
        <w:t xml:space="preserve"> </w:t>
      </w:r>
      <w:r>
        <w:rPr>
          <w:bCs/>
        </w:rPr>
        <w:t>из</w:t>
      </w:r>
      <w:r>
        <w:t xml:space="preserve"> которых подписывают </w:t>
      </w:r>
      <w:r>
        <w:rPr>
          <w:bCs/>
        </w:rPr>
        <w:t>стороны</w:t>
      </w:r>
      <w:r>
        <w:t xml:space="preserve">. Один </w:t>
      </w:r>
      <w:r>
        <w:rPr>
          <w:bCs/>
        </w:rPr>
        <w:t>экземпляр</w:t>
      </w:r>
      <w:r w:rsidR="00AB5AD9">
        <w:rPr>
          <w:bCs/>
        </w:rPr>
        <w:t xml:space="preserve"> </w:t>
      </w:r>
      <w:r>
        <w:rPr>
          <w:bCs/>
        </w:rPr>
        <w:t>договора</w:t>
      </w:r>
      <w:r>
        <w:t xml:space="preserve"> передается работнику, другой хранится у работодателя. На </w:t>
      </w:r>
      <w:r>
        <w:rPr>
          <w:bCs/>
        </w:rPr>
        <w:t>экземпляре</w:t>
      </w:r>
      <w:r>
        <w:t xml:space="preserve">, который остается у работодателя, работник должен оставить отметку и подпись, что он получил свой </w:t>
      </w:r>
      <w:r>
        <w:rPr>
          <w:bCs/>
        </w:rPr>
        <w:t>экземпляр</w:t>
      </w:r>
      <w:r w:rsidR="00AB5AD9">
        <w:rPr>
          <w:bCs/>
        </w:rPr>
        <w:t xml:space="preserve"> </w:t>
      </w:r>
      <w:r>
        <w:rPr>
          <w:bCs/>
        </w:rPr>
        <w:t>трудового</w:t>
      </w:r>
      <w:r w:rsidR="00AB5AD9">
        <w:rPr>
          <w:bCs/>
        </w:rPr>
        <w:t xml:space="preserve"> </w:t>
      </w:r>
      <w:r>
        <w:rPr>
          <w:bCs/>
        </w:rPr>
        <w:t>договора</w:t>
      </w:r>
      <w:r>
        <w:t>.</w:t>
      </w:r>
    </w:p>
    <w:p w:rsidR="00C66790" w:rsidRDefault="009B2123">
      <w:pPr>
        <w:pStyle w:val="ConsPlusNormal0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До подписания трудового договора несовершеннолетние работники должны в силу статьи 68 ТК РФ ознакомиться под подпись с правилами внутреннего трудового распорядка и иными локальными нормативными актами, связанными с их трудовой деятельностью. </w:t>
      </w:r>
    </w:p>
    <w:p w:rsidR="00C66790" w:rsidRDefault="00C66790">
      <w:pPr>
        <w:pStyle w:val="ad"/>
        <w:spacing w:after="0"/>
        <w:ind w:firstLine="709"/>
        <w:jc w:val="both"/>
      </w:pPr>
    </w:p>
    <w:p w:rsidR="00C66790" w:rsidRDefault="009B2123">
      <w:pPr>
        <w:pStyle w:val="ad"/>
        <w:spacing w:after="0"/>
        <w:ind w:firstLine="709"/>
        <w:jc w:val="center"/>
      </w:pPr>
      <w:r>
        <w:rPr>
          <w:b/>
        </w:rPr>
        <w:t>Приказ о приеме на работу</w:t>
      </w:r>
    </w:p>
    <w:p w:rsidR="00C66790" w:rsidRDefault="00C66790">
      <w:pPr>
        <w:pStyle w:val="ad"/>
        <w:spacing w:after="0"/>
        <w:ind w:firstLine="709"/>
        <w:jc w:val="center"/>
        <w:rPr>
          <w:b/>
        </w:rPr>
      </w:pPr>
    </w:p>
    <w:p w:rsidR="00C66790" w:rsidRDefault="009B2123">
      <w:pPr>
        <w:pStyle w:val="ad"/>
        <w:spacing w:after="0"/>
        <w:ind w:firstLine="709"/>
        <w:jc w:val="both"/>
      </w:pPr>
      <w:r>
        <w:t xml:space="preserve">В соответствии со статьей 68 ТК РФ прием на работу оформляется приказом (распоряжением) работодателя, изданным на основании заключенного трудового договора. </w:t>
      </w:r>
    </w:p>
    <w:p w:rsidR="00C66790" w:rsidRDefault="009B2123">
      <w:pPr>
        <w:pStyle w:val="ad"/>
        <w:spacing w:after="0"/>
        <w:ind w:firstLine="709"/>
        <w:jc w:val="both"/>
      </w:pPr>
      <w:r>
        <w:rPr>
          <w:i/>
        </w:rPr>
        <w:t>Приказ о приеме на работу издается по унифицированной форме № Т-1 (утвержденной Постановлением Госкомстата России от 05января 2004 г. № 1).</w:t>
      </w:r>
    </w:p>
    <w:p w:rsidR="00C66790" w:rsidRDefault="009B2123">
      <w:pPr>
        <w:pStyle w:val="ad"/>
        <w:spacing w:after="0"/>
        <w:ind w:firstLine="709"/>
        <w:jc w:val="both"/>
      </w:pPr>
      <w:r>
        <w:t>Содержание приказа (распоряжения) работодателя должно соответствовать условиям заключенного трудового договора.</w:t>
      </w:r>
    </w:p>
    <w:p w:rsidR="00C66790" w:rsidRDefault="009B2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 xml:space="preserve">Приказ (распоряжение) работодателя о приеме на работу объявляется работнику под роспись в трехдневный срок со дня фактического начала работы. </w:t>
      </w:r>
    </w:p>
    <w:p w:rsidR="00C66790" w:rsidRDefault="009B2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При приеме на работу (до подписания трудового договора) работодатель обязан ознакомить работника под роспись с правилами внутреннего трудового распорядка, иными локальными нормативными актами, непосредственно связанными с трудовой деятельностью работника, коллективным договором.</w:t>
      </w:r>
    </w:p>
    <w:p w:rsidR="00C66790" w:rsidRDefault="009B21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4"/>
          <w:szCs w:val="24"/>
          <w:lang w:eastAsia="ru-RU"/>
        </w:rPr>
        <w:t>По требованию работника работодатель обязан выдать ему надлежаще заверенную копию указанного приказа (распоряжения).</w:t>
      </w:r>
    </w:p>
    <w:p w:rsidR="00C66790" w:rsidRDefault="009B2123">
      <w:pPr>
        <w:spacing w:after="1" w:line="26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Работникам, заключившим трудовой договор на срок до двух месяцев, по общему правилу в соответствии со статьей 291 ТК РФ предоставляются оплачиваемые отпуска или выплачивается компенсация при увольнении из расчета два рабочих дня за месяц работы.</w:t>
      </w:r>
    </w:p>
    <w:p w:rsidR="00C66790" w:rsidRDefault="009B2123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лиц, впервые поступающих на работу, трудовые книжки не оформляются.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В отношении них только формируются сведения о трудовой деятельности </w:t>
      </w:r>
      <w:r>
        <w:rPr>
          <w:rFonts w:ascii="Times New Roman" w:hAnsi="Times New Roman" w:cs="Times New Roman"/>
          <w:i/>
          <w:sz w:val="24"/>
          <w:szCs w:val="24"/>
        </w:rPr>
        <w:br/>
        <w:t xml:space="preserve">в соответствии со ст. 66.1 ТК РФ (ст. 2 Федерального закона от 16 декабря 2019 г. </w:t>
      </w:r>
      <w:r>
        <w:rPr>
          <w:rFonts w:ascii="Times New Roman" w:hAnsi="Times New Roman" w:cs="Times New Roman"/>
          <w:i/>
          <w:sz w:val="24"/>
          <w:szCs w:val="24"/>
        </w:rPr>
        <w:br/>
        <w:t>№ 439-ФЗ).</w:t>
      </w:r>
    </w:p>
    <w:p w:rsidR="00C66790" w:rsidRDefault="009B2123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Работодатель, в соответствии со ст. 66.1 ТК РФ, обязан формировать сведения </w:t>
      </w:r>
      <w:r>
        <w:rPr>
          <w:rFonts w:ascii="Times New Roman" w:hAnsi="Times New Roman" w:cs="Times New Roman"/>
          <w:i/>
          <w:sz w:val="24"/>
          <w:szCs w:val="24"/>
        </w:rPr>
        <w:br/>
        <w:t>о трудовой деятельности работника (в частности, о приеме на работу, месте работы, трудовой функции, переводе на другую постоянную работу) и представлять их для хранения в информационных ресурсах ПФР (ст. 66.1 ТК РФ).</w:t>
      </w:r>
    </w:p>
    <w:p w:rsidR="00C66790" w:rsidRDefault="00C66790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6790" w:rsidRDefault="009B2123">
      <w:pPr>
        <w:spacing w:after="1" w:line="260" w:lineRule="atLeast"/>
        <w:ind w:firstLine="54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Расторжение трудового договора</w:t>
      </w:r>
    </w:p>
    <w:p w:rsidR="00C66790" w:rsidRDefault="00C66790">
      <w:pPr>
        <w:spacing w:after="1" w:line="260" w:lineRule="atLeast"/>
        <w:jc w:val="both"/>
        <w:rPr>
          <w:rFonts w:ascii="Times New Roman" w:hAnsi="Times New Roman"/>
        </w:rPr>
      </w:pPr>
    </w:p>
    <w:p w:rsidR="00C66790" w:rsidRDefault="009B2123">
      <w:pPr>
        <w:pStyle w:val="ad"/>
        <w:shd w:val="clear" w:color="auto" w:fill="FFFFFF"/>
        <w:spacing w:after="0"/>
        <w:ind w:firstLine="709"/>
        <w:jc w:val="both"/>
      </w:pPr>
      <w:r>
        <w:rPr>
          <w:color w:val="222222"/>
        </w:rPr>
        <w:t xml:space="preserve">Прекращение трудового договора, заключенного на срок до 2 месяцев, производится на общих основаниях. Статья 292 ТК РФ предусматривает некоторые особенности, касающиеся срока предупреждения о расторжении трудового договора. </w:t>
      </w:r>
    </w:p>
    <w:p w:rsidR="00C66790" w:rsidRDefault="009B2123">
      <w:pPr>
        <w:pStyle w:val="ad"/>
        <w:shd w:val="clear" w:color="auto" w:fill="FFFFFF"/>
        <w:spacing w:after="0"/>
        <w:ind w:firstLine="709"/>
        <w:jc w:val="both"/>
      </w:pPr>
      <w:r>
        <w:rPr>
          <w:color w:val="222222"/>
        </w:rPr>
        <w:t xml:space="preserve">При расторжении трудового договора по своей инициативе, работник обязан </w:t>
      </w:r>
      <w:r>
        <w:rPr>
          <w:color w:val="222222"/>
        </w:rPr>
        <w:br/>
        <w:t xml:space="preserve">в письменной форме предупредить работодателя за 3 календарных дня. </w:t>
      </w:r>
    </w:p>
    <w:p w:rsidR="00C66790" w:rsidRDefault="009B2123">
      <w:pPr>
        <w:pStyle w:val="ad"/>
        <w:shd w:val="clear" w:color="auto" w:fill="FFFFFF"/>
        <w:spacing w:after="0"/>
        <w:ind w:firstLine="709"/>
        <w:jc w:val="both"/>
      </w:pPr>
      <w:r>
        <w:rPr>
          <w:color w:val="222222"/>
        </w:rPr>
        <w:t>При расторжении трудового договора по инициативе работодателя временные работники о предстоящем увольнении в связи с ликвидацией организации, сокращением численности или штата работников должны быть под расписку письменно предупреждены работодателем не менее чем за 3 календарных дня.</w:t>
      </w:r>
    </w:p>
    <w:p w:rsidR="00C66790" w:rsidRDefault="009B2123">
      <w:pPr>
        <w:pStyle w:val="ad"/>
        <w:shd w:val="clear" w:color="auto" w:fill="FFFFFF"/>
        <w:spacing w:after="0"/>
        <w:ind w:firstLine="709"/>
        <w:jc w:val="both"/>
      </w:pPr>
      <w:r>
        <w:rPr>
          <w:color w:val="222222"/>
        </w:rPr>
        <w:t>Прекращение трудового договора в связи с истечением его срока, в соответствии с пунктом 2 статьи 77 ТК РФ, осуществляется по общим правилам статьи 79 ТК РФ, то есть с предупреждением работника в письменной форме не менее чем за три дня до увольнения.</w:t>
      </w:r>
    </w:p>
    <w:p w:rsidR="00C66790" w:rsidRDefault="009B2123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При расторжении трудового договора с несовершеннолетними работодатель должен соблюдать порядок, предусмотренный статьей 84.1 ТК РФ:</w:t>
      </w:r>
    </w:p>
    <w:p w:rsidR="00C66790" w:rsidRDefault="009B2123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- издать приказ о расторжении трудового договора и ознакомить с ним работника под подпись;</w:t>
      </w:r>
    </w:p>
    <w:p w:rsidR="00C66790" w:rsidRDefault="009B2123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- в случае ведения трудовой книжки внести в нее запись об увольнении, указав основание и причину расторжения трудового договора, заверить ее подписью работодателя или лица, ответственного за ведение трудовых книжек, печатью работодателя и подписью самого работника;</w:t>
      </w:r>
    </w:p>
    <w:p w:rsidR="00C66790" w:rsidRDefault="009B2123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- внести информацию об увольнении работника в сведения о трудовой деятельности, указав основание и причину расторжения трудового договора;</w:t>
      </w:r>
    </w:p>
    <w:p w:rsidR="00C66790" w:rsidRDefault="009B2123">
      <w:pPr>
        <w:pStyle w:val="ConsPlusNormal0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день увольнения, в соответствии со статьей 84.1 ТК РФ произвести окончательный расчет с работником и выдать ему трудовую книжку или сведения </w:t>
      </w:r>
      <w:r>
        <w:rPr>
          <w:rFonts w:ascii="Times New Roman" w:hAnsi="Times New Roman" w:cs="Times New Roman"/>
          <w:sz w:val="24"/>
          <w:szCs w:val="24"/>
        </w:rPr>
        <w:br/>
        <w:t>о трудовой деятельности.</w:t>
      </w:r>
    </w:p>
    <w:p w:rsidR="00C66790" w:rsidRDefault="00C66790">
      <w:pPr>
        <w:pStyle w:val="ad"/>
        <w:shd w:val="clear" w:color="auto" w:fill="FFFFFF"/>
        <w:spacing w:after="0"/>
        <w:ind w:firstLine="709"/>
        <w:jc w:val="both"/>
        <w:rPr>
          <w:color w:val="222222"/>
        </w:rPr>
      </w:pPr>
    </w:p>
    <w:p w:rsidR="00C66790" w:rsidRDefault="009B2123">
      <w:pPr>
        <w:pStyle w:val="ad"/>
        <w:shd w:val="clear" w:color="auto" w:fill="FFFFFF"/>
        <w:tabs>
          <w:tab w:val="left" w:pos="2925"/>
          <w:tab w:val="center" w:pos="5032"/>
        </w:tabs>
        <w:spacing w:after="0"/>
        <w:ind w:firstLine="709"/>
      </w:pPr>
      <w:r>
        <w:rPr>
          <w:b/>
          <w:color w:val="222222"/>
        </w:rPr>
        <w:tab/>
      </w:r>
      <w:r>
        <w:rPr>
          <w:b/>
          <w:color w:val="222222"/>
        </w:rPr>
        <w:tab/>
        <w:t>Охрана труда</w:t>
      </w:r>
    </w:p>
    <w:p w:rsidR="00C66790" w:rsidRDefault="00C66790">
      <w:pPr>
        <w:pStyle w:val="ad"/>
        <w:shd w:val="clear" w:color="auto" w:fill="FFFFFF"/>
        <w:spacing w:after="0"/>
        <w:ind w:firstLine="709"/>
        <w:jc w:val="both"/>
        <w:rPr>
          <w:color w:val="222222"/>
        </w:rPr>
      </w:pPr>
    </w:p>
    <w:p w:rsidR="00C66790" w:rsidRDefault="009B2123">
      <w:pPr>
        <w:pStyle w:val="ad"/>
        <w:shd w:val="clear" w:color="auto" w:fill="FFFFFF"/>
        <w:spacing w:after="0"/>
        <w:ind w:firstLine="709"/>
        <w:jc w:val="both"/>
      </w:pPr>
      <w:r>
        <w:rPr>
          <w:color w:val="222222"/>
        </w:rPr>
        <w:t>Охрана труда несовершеннолетних – это система обеспечения безопасности жизни и здоровья подростков в процессе трудовой деятельности.</w:t>
      </w:r>
    </w:p>
    <w:p w:rsidR="00C66790" w:rsidRDefault="009B2123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Статьей 212 ТК РФ установлены обязанности работодателя по обеспечению безопасных условий и охраны труда.</w:t>
      </w:r>
    </w:p>
    <w:p w:rsidR="00C66790" w:rsidRDefault="009B2123">
      <w:pPr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указанной статьей работодатель обязан обеспечить, в частности:</w:t>
      </w:r>
    </w:p>
    <w:p w:rsidR="00C66790" w:rsidRDefault="009B21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за счет собственных средств и выдачу работникам специальной одежды, специальной обуви и других средств индивидуальной защиты, смывающих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 обезвреживающих средств, которые прошли в установленном законодательством порядке обязательную сертификацию или декларирование соответствия. </w:t>
      </w:r>
    </w:p>
    <w:p w:rsidR="00C66790" w:rsidRDefault="009B212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Указанные средства выдаются работникам, занятым на работах с вредными и (или) опасными условиями труда, а также на работах, которые выполняются в особых температурных условиях или связаны с загрязнением.</w:t>
      </w:r>
    </w:p>
    <w:p w:rsidR="00C66790" w:rsidRDefault="009B212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Основным документом, определяющим, какие средства защиты относятся </w:t>
      </w:r>
      <w:r>
        <w:rPr>
          <w:rFonts w:ascii="Times New Roman" w:hAnsi="Times New Roman" w:cs="Times New Roman"/>
          <w:sz w:val="24"/>
          <w:szCs w:val="24"/>
        </w:rPr>
        <w:br/>
        <w:t>к коллективным, а какие - к индивидуальным, является «</w:t>
      </w:r>
      <w:hyperlink r:id="rId7">
        <w:r>
          <w:rPr>
            <w:rFonts w:ascii="Times New Roman" w:hAnsi="Times New Roman" w:cs="Times New Roman"/>
            <w:sz w:val="24"/>
            <w:szCs w:val="24"/>
          </w:rPr>
          <w:t>ГОСТ 12.4.011-89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(СТ СЭВ 1086-88). Система стандартов безопасности труда. Средства защиты работающих. Общие требования и классификация» (утв. Постановлением Госстандарта СССР от 27 октября 1989 г. № 3222).</w:t>
      </w:r>
    </w:p>
    <w:p w:rsidR="00C66790" w:rsidRDefault="009B2123">
      <w:pPr>
        <w:pStyle w:val="ad"/>
        <w:spacing w:after="0"/>
        <w:ind w:firstLine="709"/>
        <w:jc w:val="both"/>
      </w:pPr>
      <w:r>
        <w:t xml:space="preserve">Помимо указанного, </w:t>
      </w:r>
      <w:r>
        <w:rPr>
          <w:color w:val="262E3A"/>
        </w:rPr>
        <w:t xml:space="preserve">в соответствии со ст. 212 ТК РФ на работодателя возлагаются обязанности по проведению специальной оценки условий труда на рабочих местах. </w:t>
      </w:r>
    </w:p>
    <w:p w:rsidR="00C66790" w:rsidRDefault="009B2123">
      <w:pPr>
        <w:pStyle w:val="ad"/>
        <w:spacing w:after="0"/>
        <w:ind w:firstLine="709"/>
        <w:jc w:val="both"/>
      </w:pPr>
      <w:r>
        <w:rPr>
          <w:i/>
        </w:rPr>
        <w:t>В соответствии со статьей 209 ТК РФ рабочим признается место, в котором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C66790" w:rsidRDefault="009B2123">
      <w:pPr>
        <w:spacing w:after="0" w:line="240" w:lineRule="auto"/>
        <w:ind w:firstLine="709"/>
        <w:jc w:val="both"/>
      </w:pPr>
      <w:r>
        <w:rPr>
          <w:rStyle w:val="a5"/>
          <w:rFonts w:ascii="Times New Roman" w:hAnsi="Times New Roman" w:cs="Times New Roman"/>
          <w:b w:val="0"/>
          <w:color w:val="262E3A"/>
          <w:sz w:val="24"/>
          <w:szCs w:val="24"/>
        </w:rPr>
        <w:t>Специальную оценку условий труда должны проводить все организации, а также индивидуальные предприниматели, у которых трудятся работники.</w:t>
      </w:r>
      <w:r w:rsidR="00AB5AD9">
        <w:rPr>
          <w:rStyle w:val="a5"/>
          <w:rFonts w:ascii="Times New Roman" w:hAnsi="Times New Roman" w:cs="Times New Roman"/>
          <w:b w:val="0"/>
          <w:color w:val="262E3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62E3A"/>
          <w:sz w:val="24"/>
          <w:szCs w:val="24"/>
        </w:rPr>
        <w:t>Не обязаны проводить специальную оценку условий труда только работодатели ‒ физические лица, не имеющие статуса индивидуального предпринимателя.</w:t>
      </w:r>
    </w:p>
    <w:p w:rsidR="00C66790" w:rsidRDefault="009B2123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специальной оценки условий труда, ее необходимость и правила, по которым работодатели должны проводить спецоценку определены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28 декабря 2013 г. № 426-ФЗ</w:t>
      </w:r>
      <w:hyperlink r:id="rId8" w:tgtFrame="_blank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 специальной оценке условий труда»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66790" w:rsidRDefault="00C66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6790" w:rsidRDefault="009B2123">
      <w:pPr>
        <w:pStyle w:val="ConsPlusNormal0"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наиболее частных нарушениях трудового законодательства при трудоустройстве несовершеннолетних, в том числе выявленных в ходе проведения контрольных (надзорных) мероприятий контролирующими органами</w:t>
      </w:r>
    </w:p>
    <w:p w:rsidR="00C66790" w:rsidRDefault="00C66790">
      <w:pPr>
        <w:pStyle w:val="ConsPlusNormal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66790" w:rsidRDefault="009B212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Отсутствие трудовых договоров, заключенных с подростком.</w:t>
      </w:r>
    </w:p>
    <w:p w:rsidR="00C66790" w:rsidRDefault="009B212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Отсутствие в трудовых договорах периодов работы или несоответствия их приказу о приеме на работу, об увольнении.</w:t>
      </w:r>
    </w:p>
    <w:p w:rsidR="00C66790" w:rsidRDefault="009B212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 трудовом договоре режима работы соответствующего возрасту несовершеннолетнего. </w:t>
      </w:r>
    </w:p>
    <w:p w:rsidR="00C66790" w:rsidRDefault="009B212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в трудовом договоре (в приказах о приеме и увольнении подписи несовершеннолетнего и даты ознакомления). </w:t>
      </w:r>
    </w:p>
    <w:p w:rsidR="00C66790" w:rsidRDefault="009B212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факта подтверждения ознакомления несовершеннолетнего </w:t>
      </w:r>
      <w:r>
        <w:rPr>
          <w:rFonts w:ascii="Times New Roman" w:hAnsi="Times New Roman" w:cs="Times New Roman"/>
          <w:sz w:val="24"/>
          <w:szCs w:val="24"/>
        </w:rPr>
        <w:br/>
        <w:t>с правилами внутреннего распорядка, иными локальными нормативными актами, непосредственно связанными с трудовой деятельностью работников.</w:t>
      </w:r>
    </w:p>
    <w:p w:rsidR="00C66790" w:rsidRDefault="009B212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Прием на работу несовершеннолетних без обязательного медицинского осмотра.</w:t>
      </w:r>
    </w:p>
    <w:p w:rsidR="00C66790" w:rsidRDefault="009B212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к работе без проведения инструктажей или отсутствие сведений </w:t>
      </w:r>
      <w:r>
        <w:rPr>
          <w:rFonts w:ascii="Times New Roman" w:hAnsi="Times New Roman" w:cs="Times New Roman"/>
          <w:sz w:val="24"/>
          <w:szCs w:val="24"/>
        </w:rPr>
        <w:br/>
        <w:t>о проведении инструктажа в журналах учета.</w:t>
      </w:r>
    </w:p>
    <w:p w:rsidR="00C66790" w:rsidRDefault="009B212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Не обеспечение спецодеждой.</w:t>
      </w:r>
    </w:p>
    <w:p w:rsidR="00C66790" w:rsidRDefault="009B212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Выполнение работ, не предусмотренных трудовым договором.</w:t>
      </w:r>
    </w:p>
    <w:p w:rsidR="00C66790" w:rsidRDefault="009B212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Отсутствие выдачи экземпляра трудового договора несовершеннолетнему.</w:t>
      </w:r>
    </w:p>
    <w:p w:rsidR="00C66790" w:rsidRDefault="009B2123">
      <w:pPr>
        <w:pStyle w:val="ConsPlusNormal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Привлечение к труду без оформления трудового договора, в том числе в кафе, барах, ресторанах, где реализуются спиртные и табачные изделия.</w:t>
      </w:r>
      <w:bookmarkStart w:id="0" w:name="_GoBack"/>
      <w:bookmarkEnd w:id="0"/>
    </w:p>
    <w:p w:rsidR="00C66790" w:rsidRDefault="00C6679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AD9" w:rsidRDefault="00AB5AD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C66790" w:rsidRDefault="009B2123">
      <w:pPr>
        <w:pStyle w:val="ConsPlusNormal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C66790" w:rsidRDefault="00C66790">
      <w:pPr>
        <w:pStyle w:val="ConsPlusNormal0"/>
        <w:jc w:val="right"/>
        <w:outlineLvl w:val="0"/>
        <w:rPr>
          <w:rFonts w:ascii="Times New Roman" w:hAnsi="Times New Roman"/>
        </w:rPr>
      </w:pPr>
    </w:p>
    <w:p w:rsidR="00C66790" w:rsidRDefault="00C66790">
      <w:pPr>
        <w:pStyle w:val="ConsPlusNormal0"/>
        <w:jc w:val="right"/>
        <w:rPr>
          <w:rFonts w:ascii="Times New Roman" w:hAnsi="Times New Roman" w:cs="Times New Roman"/>
          <w:szCs w:val="22"/>
        </w:rPr>
      </w:pPr>
    </w:p>
    <w:p w:rsidR="00C66790" w:rsidRDefault="009B2123">
      <w:pPr>
        <w:pStyle w:val="ConsPlusNormal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Форма проверочного листа</w:t>
      </w:r>
    </w:p>
    <w:p w:rsidR="00C66790" w:rsidRDefault="009B2123">
      <w:pPr>
        <w:pStyle w:val="ConsPlusNormal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(списка контрольных вопросов) для осуществления</w:t>
      </w:r>
    </w:p>
    <w:p w:rsidR="00C66790" w:rsidRDefault="009B2123">
      <w:pPr>
        <w:pStyle w:val="ConsPlusNormal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федерального государственного надзора за соблюдением</w:t>
      </w:r>
    </w:p>
    <w:p w:rsidR="00C66790" w:rsidRDefault="009B2123">
      <w:pPr>
        <w:pStyle w:val="ConsPlusNormal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трудового законодательства и иных нормативных правовых</w:t>
      </w:r>
    </w:p>
    <w:p w:rsidR="00C66790" w:rsidRDefault="009B2123">
      <w:pPr>
        <w:pStyle w:val="ConsPlusNormal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актов, содержащих нормы трудового права по проверке</w:t>
      </w:r>
    </w:p>
    <w:p w:rsidR="00C66790" w:rsidRDefault="009B2123">
      <w:pPr>
        <w:pStyle w:val="ConsPlusNormal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соблюдения требований по регулированию</w:t>
      </w:r>
    </w:p>
    <w:p w:rsidR="00C66790" w:rsidRDefault="009B2123">
      <w:pPr>
        <w:pStyle w:val="ConsPlusNormal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труда несовершеннолетних </w:t>
      </w:r>
    </w:p>
    <w:p w:rsidR="00C66790" w:rsidRDefault="009B2123">
      <w:pPr>
        <w:pStyle w:val="ConsPlusNormal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Приложение № 8</w:t>
      </w:r>
    </w:p>
    <w:p w:rsidR="00C66790" w:rsidRDefault="009B2123">
      <w:pPr>
        <w:pStyle w:val="ConsPlusNormal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к приказу Федеральной службы</w:t>
      </w:r>
    </w:p>
    <w:p w:rsidR="00C66790" w:rsidRDefault="009B2123">
      <w:pPr>
        <w:pStyle w:val="ConsPlusNormal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по труду и занятости</w:t>
      </w:r>
    </w:p>
    <w:p w:rsidR="00C66790" w:rsidRDefault="009B2123">
      <w:pPr>
        <w:pStyle w:val="ConsPlusNormal0"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от 10 ноября 2017 г. № 655</w:t>
      </w:r>
    </w:p>
    <w:p w:rsidR="00C66790" w:rsidRDefault="00C66790">
      <w:pPr>
        <w:pStyle w:val="ConsPlusNormal0"/>
        <w:jc w:val="center"/>
        <w:rPr>
          <w:rFonts w:ascii="Times New Roman" w:hAnsi="Times New Roman" w:cs="Times New Roman"/>
          <w:szCs w:val="22"/>
        </w:rPr>
      </w:pPr>
    </w:p>
    <w:p w:rsidR="00C66790" w:rsidRDefault="00C66790">
      <w:pPr>
        <w:pStyle w:val="ConsPlusNormal0"/>
        <w:jc w:val="center"/>
        <w:rPr>
          <w:rFonts w:ascii="Times New Roman" w:hAnsi="Times New Roman" w:cs="Times New Roman"/>
          <w:szCs w:val="22"/>
        </w:rPr>
      </w:pPr>
    </w:p>
    <w:p w:rsidR="00C66790" w:rsidRDefault="009B2123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Предмет плановой проверки всех работодателей - юридических лиц и работодателей - физических лиц, зарегистрированных в качестве индивидуальных предпринимателей </w:t>
      </w:r>
      <w:r>
        <w:rPr>
          <w:rFonts w:ascii="Times New Roman" w:hAnsi="Times New Roman" w:cs="Times New Roman"/>
          <w:szCs w:val="22"/>
        </w:rPr>
        <w:br/>
        <w:t>и осуществляющих предпринимательскую деятельность без образования юридического лица, ограничивается перечнем вопросов, включенных в настоящий проверочный лист (список контрольных вопросов).</w:t>
      </w:r>
    </w:p>
    <w:p w:rsidR="00C66790" w:rsidRDefault="009B2123">
      <w:pPr>
        <w:pStyle w:val="ConsPlusNormal0"/>
        <w:spacing w:before="22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 xml:space="preserve">Проверочный лист утвержден приказом Федеральной службы по труду и занятости </w:t>
      </w:r>
      <w:r>
        <w:rPr>
          <w:rFonts w:ascii="Times New Roman" w:hAnsi="Times New Roman" w:cs="Times New Roman"/>
          <w:szCs w:val="22"/>
        </w:rPr>
        <w:br/>
        <w:t>от 10 ноября 2017 г.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права».</w:t>
      </w:r>
    </w:p>
    <w:p w:rsidR="00C66790" w:rsidRDefault="00C66790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4534"/>
      </w:tblGrid>
      <w:tr w:rsidR="00C6679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 государственного контроля (надзора)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Федеральный государственный надзор за соблюдением трудового законодательства и иных нормативных правовых актов, содержащих нормы трудового права</w:t>
            </w:r>
          </w:p>
        </w:tc>
      </w:tr>
      <w:tr w:rsidR="00C6679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юридического лица, фамилия, имя, отчество (при наличии) индивидуального предпринимателя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Вид деятельности юридического лица, индивидуального предпринимателя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Категория риска деятельности юридического лица, индивидуального предпринимателя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Наименование территориального органа Федеральной службы по труду и занятости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Основание проведения плановой проверки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Распоряжение № _____ от ____________ государственной инспекции труда _____________________</w:t>
            </w:r>
          </w:p>
        </w:tc>
      </w:tr>
      <w:tr w:rsidR="00C6679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Место проведения проверки и (или) указание на используемые производственные объекты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Учетный номер проверки и дата присвоения учетного номера проверки в едином реестре проверок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№_________ от _______________</w:t>
            </w:r>
          </w:p>
        </w:tc>
      </w:tr>
      <w:tr w:rsidR="00C66790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Должности, фамилии и инициалы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должностных лиц государственной инспекции труда _____________, проводящих плановую проверку и заполняющих проверочный лист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66790" w:rsidRDefault="00C66790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p w:rsidR="00C66790" w:rsidRDefault="009B2123">
      <w:pPr>
        <w:pStyle w:val="ConsPlusNormal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Cs w:val="22"/>
        </w:rPr>
        <w:t>Перечень вопросов, отражающих содержание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C66790" w:rsidRDefault="00C66790">
      <w:pPr>
        <w:pStyle w:val="ConsPlusNormal0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90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"/>
        <w:gridCol w:w="2971"/>
        <w:gridCol w:w="3175"/>
        <w:gridCol w:w="571"/>
        <w:gridCol w:w="639"/>
        <w:gridCol w:w="1019"/>
      </w:tblGrid>
      <w:tr w:rsidR="00C66790"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2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Вопросы, отражающие содержание обязательных требований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Ответы на вопросы</w:t>
            </w:r>
          </w:p>
        </w:tc>
      </w:tr>
      <w:tr w:rsidR="00C66790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 относится</w:t>
            </w:r>
          </w:p>
        </w:tc>
      </w:tr>
      <w:tr w:rsidR="00C6679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C66790"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Трудовые договоры с лицами, не достигшими 16 лет, заключены для выполнения легкого труда, не причиняющего вреда их здоровью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9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Части 2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0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3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1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4 статьи 63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2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5 статьи 348.8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2008, N 52, ст. 6236; 2013, N 48, ст. 6165; 2017, N 27, ст. 3936; 2008, N 9, ст. 812)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трудовые договоры со спортсменами и лицами, принятыми на работу в организации кинематографии, театры, театральные и концертные организации, цирки, не достигшими 14 лет, заключены для выполнения работы, не причиняющей ущерб их здоровью и нравственному развитию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Работодатель имеет письменное согласие одного из родителей (попечителя)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13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Части 3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4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4 статьи 63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5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5 статьи 348.8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2008, N 52, ст. 6236; 2013, N 48, ст. 6165; 2017, N 27, ст. 3936; 2008, N 9, ст. 812)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 письменное согласие (разрешение) органа опеки и попечительства на заключение трудового договора с лицом, не достигшим 15 лет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 имени работника, не достигшего 14 лет, трудовой договор подписан родителем (опекуном)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16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63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7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5 статьи 348.8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2008, N 52, ст. 6236; 2013, N 48, ст. 6165; 2017, N 27, ст. 3936; 2008, N 9, ст. 812)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Условия трудового договора, заключенного с лицом, не достигшим 14 лет, соответствуют разрешению органа опеки и попечительства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18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63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19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5 статьи 348.8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2008, N 52, ст. 6236; 2013, N 48, ст. 6165; 2017, N 27, ст. 3936; 2008, N 9, ст. 812)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Работодателем соблюден запрет на заключение трудовых договоров с иностранными гражданами и лицами без гражданства, не достигшими возраста 18 лет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20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3 статьи 327.1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2014, N 49, ст. 6918)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Работодателем соблюдается запрет на заключение трудовых договоров с несовершеннолетними о работе по совместительству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21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5 статьи 282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2013, N 52, ст. 6986; 2014, N 14, ст. 1547)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Работники в возрасте до 18 лет проходят за счет средств работодателя предварительные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22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Статья 266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2013, N 48, ст. 6165)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 ежегодные медицинские осмотры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Работодателем соблюдается запрет на использование труда несовершеннолетних на работах с вредными и (или) опасными условиями труда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23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Части 1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4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3 статьи 265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2013, N 14, ст. 1666); </w:t>
            </w:r>
            <w:hyperlink r:id="rId25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постановление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25.02.2000 N 163 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 (Собрание законодательства Российской Федерации, 2000, N 10, ст. 1131)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подземных работах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на работах, выполнение которых может причинить вред их здоровью и нравственному развитию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Работодателем соблюдаются требования о предельно допустимых нагрузках при подъеме и перемещении тяжестей при использовании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труда несовершеннолетних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26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2 статьи 265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27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4 статьи 348.8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</w:t>
            </w:r>
            <w:r w:rsidR="009B2123">
              <w:rPr>
                <w:rFonts w:ascii="Times New Roman" w:hAnsi="Times New Roman" w:cs="Times New Roman"/>
                <w:szCs w:val="22"/>
              </w:rPr>
              <w:lastRenderedPageBreak/>
              <w:t xml:space="preserve">1, ст. 3; 2006, N 27, ст. 2878; 2008, N 9, Ст. 812), </w:t>
            </w:r>
            <w:hyperlink r:id="rId28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постановление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Министерства труда и социального развития Российской Федерации от 07.04.1999 N 7 «Об утверждении Норм предельно допустимых нагрузок для лиц моложе восемнадцати лет при подъеме и перемещении тяжестей вручную» (зарегистрировано Минюстом России 01.07.1999, регистрационный № 1817)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Работодателем соблюдается запрет на привлечение несовершеннолетних к работам, выполняемым вахтовым методом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29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Статья 298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Несовершеннолетним работникам ежегодно предоставляется основной оплачиваемый отпуск продолжительностью 31 календарный день в удобное для них время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30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Статья 267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Продолжительность рабочего времени несовершеннолетних работников в возрасте до шестнадцати лет составляет не более 24 часов в неделю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31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1 статьи 92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возрасте от шестнадцати до восемнадцати лет - не более 35 часов в неделю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Работодателем соблюдается запрет на направление несовершеннолетних в служебную командировку</w:t>
            </w:r>
          </w:p>
        </w:tc>
        <w:tc>
          <w:tcPr>
            <w:tcW w:w="3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32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Статья 268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33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часть 3 статьи 348.8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2878; 2008, N 9, ст. 812), </w:t>
            </w:r>
            <w:hyperlink r:id="rId34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постановление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Правительства Российской Федерации от 28.04.2007 N 252 "Об утверждении перечня профессий и должностей творческих работников средств массовой информации, организаций кинематографии, теле- и видео съемочных коллективов, театров, театральных и концертных организаций, цирков и иных </w:t>
            </w:r>
            <w:r w:rsidR="009B2123">
              <w:rPr>
                <w:rFonts w:ascii="Times New Roman" w:hAnsi="Times New Roman" w:cs="Times New Roman"/>
                <w:szCs w:val="22"/>
              </w:rPr>
              <w:lastRenderedPageBreak/>
              <w:t>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 (Собрание законодательства Российской Федерации, 2007, N 19, ст. 2356)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привлечение к работе в ночное время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выходные и нерабочие праздничные дни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 сверхурочной работе</w:t>
            </w:r>
          </w:p>
        </w:tc>
        <w:tc>
          <w:tcPr>
            <w:tcW w:w="3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widowControl w:val="0"/>
              <w:rPr>
                <w:rFonts w:ascii="Times New Roman" w:hAnsi="Times New Roman" w:cs="Times New Roman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66790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9B2123">
            <w:pPr>
              <w:pStyle w:val="ConsPlusNormal0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Работодатель получил согласие соответствующей государственной инспекции труда и комиссии по делам несовершеннолетних и защите их прав на увольнение несовершеннолетних по инициативе работодателя (за исключением случая ликвидации организации или прекращения деятельности индивидуальным предпринимателем)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005700">
            <w:pPr>
              <w:pStyle w:val="ConsPlusNormal0"/>
              <w:jc w:val="both"/>
            </w:pPr>
            <w:hyperlink r:id="rId35">
              <w:r w:rsidR="009B2123">
                <w:rPr>
                  <w:rFonts w:ascii="Times New Roman" w:hAnsi="Times New Roman" w:cs="Times New Roman"/>
                  <w:color w:val="0000FF"/>
                  <w:szCs w:val="22"/>
                </w:rPr>
                <w:t>Статья 269</w:t>
              </w:r>
            </w:hyperlink>
            <w:r w:rsidR="009B2123">
              <w:rPr>
                <w:rFonts w:ascii="Times New Roman" w:hAnsi="Times New Roman" w:cs="Times New Roman"/>
                <w:szCs w:val="22"/>
              </w:rPr>
              <w:t xml:space="preserve"> Трудового кодекса Российской Федерации (Собрание законодательства Российской Федерации, 2002, N 1, ст. 3; 2006, N 27, ст. 2878)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790" w:rsidRDefault="00C66790">
            <w:pPr>
              <w:pStyle w:val="ConsPlusNormal0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66790" w:rsidRDefault="00C66790">
      <w:pPr>
        <w:pStyle w:val="ConsPlusNormal0"/>
        <w:jc w:val="right"/>
        <w:rPr>
          <w:rFonts w:ascii="Times New Roman" w:hAnsi="Times New Roman"/>
        </w:rPr>
      </w:pPr>
    </w:p>
    <w:p w:rsidR="00C66790" w:rsidRDefault="00C66790">
      <w:pPr>
        <w:pStyle w:val="ConsPlusNormal0"/>
        <w:jc w:val="right"/>
        <w:rPr>
          <w:rFonts w:ascii="Times New Roman" w:hAnsi="Times New Roman"/>
        </w:rPr>
      </w:pPr>
    </w:p>
    <w:p w:rsidR="00C66790" w:rsidRDefault="00C66790">
      <w:pPr>
        <w:pStyle w:val="ConsPlusNormal0"/>
        <w:jc w:val="right"/>
        <w:rPr>
          <w:rFonts w:ascii="Times New Roman" w:hAnsi="Times New Roman"/>
        </w:rPr>
      </w:pPr>
    </w:p>
    <w:p w:rsidR="00C66790" w:rsidRDefault="00C66790">
      <w:pPr>
        <w:pStyle w:val="ConsPlusNormal0"/>
        <w:jc w:val="right"/>
        <w:rPr>
          <w:rFonts w:ascii="Times New Roman" w:hAnsi="Times New Roman"/>
        </w:rPr>
      </w:pPr>
    </w:p>
    <w:sectPr w:rsidR="00C66790" w:rsidSect="00C66790">
      <w:headerReference w:type="default" r:id="rId36"/>
      <w:pgSz w:w="11906" w:h="16838"/>
      <w:pgMar w:top="1134" w:right="850" w:bottom="1134" w:left="1701" w:header="708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B8E" w:rsidRDefault="00B67B8E" w:rsidP="00C66790">
      <w:pPr>
        <w:spacing w:after="0" w:line="240" w:lineRule="auto"/>
      </w:pPr>
      <w:r>
        <w:separator/>
      </w:r>
    </w:p>
  </w:endnote>
  <w:endnote w:type="continuationSeparator" w:id="1">
    <w:p w:rsidR="00B67B8E" w:rsidRDefault="00B67B8E" w:rsidP="00C6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B8E" w:rsidRDefault="00B67B8E" w:rsidP="00C66790">
      <w:pPr>
        <w:spacing w:after="0" w:line="240" w:lineRule="auto"/>
      </w:pPr>
      <w:r>
        <w:separator/>
      </w:r>
    </w:p>
  </w:footnote>
  <w:footnote w:type="continuationSeparator" w:id="1">
    <w:p w:rsidR="00B67B8E" w:rsidRDefault="00B67B8E" w:rsidP="00C6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710698"/>
      <w:docPartObj>
        <w:docPartGallery w:val="Page Numbers (Top of Page)"/>
        <w:docPartUnique/>
      </w:docPartObj>
    </w:sdtPr>
    <w:sdtContent>
      <w:p w:rsidR="00C66790" w:rsidRDefault="00005700">
        <w:pPr>
          <w:pStyle w:val="Header"/>
          <w:jc w:val="center"/>
        </w:pPr>
        <w:r>
          <w:fldChar w:fldCharType="begin"/>
        </w:r>
        <w:r w:rsidR="009B2123">
          <w:instrText>PAGE</w:instrText>
        </w:r>
        <w:r>
          <w:fldChar w:fldCharType="separate"/>
        </w:r>
        <w:r w:rsidR="00AB5AD9">
          <w:rPr>
            <w:noProof/>
          </w:rPr>
          <w:t>8</w:t>
        </w:r>
        <w:r>
          <w:fldChar w:fldCharType="end"/>
        </w:r>
      </w:p>
    </w:sdtContent>
  </w:sdt>
  <w:p w:rsidR="00C66790" w:rsidRDefault="00C6679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C5C"/>
    <w:multiLevelType w:val="multilevel"/>
    <w:tmpl w:val="3BF21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936EC8"/>
    <w:multiLevelType w:val="multilevel"/>
    <w:tmpl w:val="7EAC1E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79F5DB8"/>
    <w:multiLevelType w:val="multilevel"/>
    <w:tmpl w:val="3260E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DD75A4"/>
    <w:multiLevelType w:val="multilevel"/>
    <w:tmpl w:val="E436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3A325A43"/>
    <w:multiLevelType w:val="multilevel"/>
    <w:tmpl w:val="2D987C7C"/>
    <w:lvl w:ilvl="0">
      <w:start w:val="1"/>
      <w:numFmt w:val="bullet"/>
      <w:lvlText w:val=""/>
      <w:lvlJc w:val="left"/>
      <w:pPr>
        <w:tabs>
          <w:tab w:val="num" w:pos="0"/>
        </w:tabs>
        <w:ind w:left="250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9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1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8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26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6790"/>
    <w:rsid w:val="00005700"/>
    <w:rsid w:val="009B2123"/>
    <w:rsid w:val="009E7C1F"/>
    <w:rsid w:val="00AB5AD9"/>
    <w:rsid w:val="00B67B8E"/>
    <w:rsid w:val="00C66790"/>
    <w:rsid w:val="00ED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9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9F0E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"/>
    <w:qFormat/>
    <w:rsid w:val="00582879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A83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-">
    <w:name w:val="Интернет-ссылка"/>
    <w:basedOn w:val="a0"/>
    <w:uiPriority w:val="99"/>
    <w:unhideWhenUsed/>
    <w:rsid w:val="003C3E3F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inktofileinfo1">
    <w:name w:val="linktofile__info1"/>
    <w:basedOn w:val="a0"/>
    <w:qFormat/>
    <w:rsid w:val="003C3E3F"/>
    <w:rPr>
      <w:i/>
      <w:iCs/>
      <w:strike w:val="0"/>
      <w:dstrike w:val="0"/>
      <w:vanish w:val="0"/>
      <w:color w:val="808080"/>
      <w:u w:val="none"/>
      <w:effect w:val="none"/>
    </w:rPr>
  </w:style>
  <w:style w:type="character" w:customStyle="1" w:styleId="2">
    <w:name w:val="Заголовок 2 Знак"/>
    <w:basedOn w:val="a0"/>
    <w:link w:val="Heading2"/>
    <w:uiPriority w:val="9"/>
    <w:qFormat/>
    <w:rsid w:val="005828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eeds-pagenavigationicon">
    <w:name w:val="feeds-page__navigation_icon"/>
    <w:basedOn w:val="a0"/>
    <w:qFormat/>
    <w:rsid w:val="00582879"/>
  </w:style>
  <w:style w:type="character" w:customStyle="1" w:styleId="feeds-pagenavigationtooltip">
    <w:name w:val="feeds-page__navigation_tooltip"/>
    <w:basedOn w:val="a0"/>
    <w:qFormat/>
    <w:rsid w:val="00582879"/>
  </w:style>
  <w:style w:type="character" w:customStyle="1" w:styleId="z-">
    <w:name w:val="z-Начало формы Знак"/>
    <w:basedOn w:val="a0"/>
    <w:uiPriority w:val="99"/>
    <w:semiHidden/>
    <w:qFormat/>
    <w:rsid w:val="0058287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uiPriority w:val="99"/>
    <w:semiHidden/>
    <w:qFormat/>
    <w:rsid w:val="0058287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Emphasis"/>
    <w:basedOn w:val="a0"/>
    <w:uiPriority w:val="20"/>
    <w:qFormat/>
    <w:rsid w:val="000B7F1C"/>
    <w:rPr>
      <w:i/>
      <w:iCs/>
    </w:rPr>
  </w:style>
  <w:style w:type="character" w:customStyle="1" w:styleId="viewscount1">
    <w:name w:val="viewscount1"/>
    <w:basedOn w:val="a0"/>
    <w:qFormat/>
    <w:rsid w:val="000B7F1C"/>
    <w:rPr>
      <w:caps/>
      <w:color w:val="909090"/>
    </w:rPr>
  </w:style>
  <w:style w:type="character" w:customStyle="1" w:styleId="ratingvalue">
    <w:name w:val="ratingvalue"/>
    <w:basedOn w:val="a0"/>
    <w:qFormat/>
    <w:rsid w:val="000B7F1C"/>
  </w:style>
  <w:style w:type="character" w:customStyle="1" w:styleId="a4">
    <w:name w:val="Текст выноски Знак"/>
    <w:basedOn w:val="a0"/>
    <w:uiPriority w:val="99"/>
    <w:semiHidden/>
    <w:qFormat/>
    <w:rsid w:val="000B7F1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D77AA"/>
    <w:rPr>
      <w:b/>
      <w:bCs/>
    </w:rPr>
  </w:style>
  <w:style w:type="character" w:customStyle="1" w:styleId="3">
    <w:name w:val="Заголовок 3 Знак"/>
    <w:basedOn w:val="a0"/>
    <w:link w:val="Heading3"/>
    <w:uiPriority w:val="9"/>
    <w:qFormat/>
    <w:rsid w:val="00A83A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description3">
    <w:name w:val="description3"/>
    <w:basedOn w:val="a0"/>
    <w:qFormat/>
    <w:rsid w:val="00313EE0"/>
    <w:rPr>
      <w:vanish w:val="0"/>
      <w:sz w:val="21"/>
      <w:szCs w:val="21"/>
    </w:rPr>
  </w:style>
  <w:style w:type="character" w:customStyle="1" w:styleId="hl">
    <w:name w:val="hl"/>
    <w:basedOn w:val="a0"/>
    <w:qFormat/>
    <w:rsid w:val="00B803EB"/>
  </w:style>
  <w:style w:type="character" w:customStyle="1" w:styleId="a6">
    <w:name w:val="Верхний колонтитул Знак"/>
    <w:basedOn w:val="a0"/>
    <w:uiPriority w:val="99"/>
    <w:qFormat/>
    <w:rsid w:val="00C058A3"/>
  </w:style>
  <w:style w:type="character" w:customStyle="1" w:styleId="a7">
    <w:name w:val="Нижний колонтитул Знак"/>
    <w:basedOn w:val="a0"/>
    <w:uiPriority w:val="99"/>
    <w:qFormat/>
    <w:rsid w:val="00C058A3"/>
  </w:style>
  <w:style w:type="character" w:customStyle="1" w:styleId="1">
    <w:name w:val="Заголовок 1 Знак"/>
    <w:basedOn w:val="a0"/>
    <w:link w:val="Heading1"/>
    <w:uiPriority w:val="9"/>
    <w:qFormat/>
    <w:rsid w:val="009F0E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8">
    <w:name w:val="Посещённая гиперссылка"/>
    <w:rsid w:val="00C66790"/>
    <w:rPr>
      <w:color w:val="800000"/>
      <w:u w:val="single"/>
    </w:rPr>
  </w:style>
  <w:style w:type="paragraph" w:customStyle="1" w:styleId="a9">
    <w:name w:val="Заголовок"/>
    <w:basedOn w:val="a"/>
    <w:next w:val="aa"/>
    <w:qFormat/>
    <w:rsid w:val="00C667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C66790"/>
    <w:pPr>
      <w:spacing w:after="140"/>
    </w:pPr>
  </w:style>
  <w:style w:type="paragraph" w:styleId="ab">
    <w:name w:val="List"/>
    <w:basedOn w:val="aa"/>
    <w:rsid w:val="00C66790"/>
    <w:rPr>
      <w:rFonts w:cs="Arial"/>
    </w:rPr>
  </w:style>
  <w:style w:type="paragraph" w:customStyle="1" w:styleId="Caption">
    <w:name w:val="Caption"/>
    <w:basedOn w:val="a"/>
    <w:qFormat/>
    <w:rsid w:val="00C667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C66790"/>
    <w:pPr>
      <w:suppressLineNumbers/>
    </w:pPr>
    <w:rPr>
      <w:rFonts w:cs="Arial"/>
    </w:rPr>
  </w:style>
  <w:style w:type="paragraph" w:styleId="ad">
    <w:name w:val="Normal (Web)"/>
    <w:basedOn w:val="a"/>
    <w:uiPriority w:val="99"/>
    <w:unhideWhenUsed/>
    <w:qFormat/>
    <w:rsid w:val="003C3E3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Top of Form"/>
    <w:basedOn w:val="a"/>
    <w:next w:val="a"/>
    <w:uiPriority w:val="99"/>
    <w:semiHidden/>
    <w:unhideWhenUsed/>
    <w:qFormat/>
    <w:rsid w:val="00582879"/>
    <w:pPr>
      <w:pBdr>
        <w:bottom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uiPriority w:val="99"/>
    <w:semiHidden/>
    <w:unhideWhenUsed/>
    <w:qFormat/>
    <w:rsid w:val="00582879"/>
    <w:pPr>
      <w:pBdr>
        <w:top w:val="single" w:sz="6" w:space="1" w:color="000000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nnounce">
    <w:name w:val="announce"/>
    <w:basedOn w:val="a"/>
    <w:qFormat/>
    <w:rsid w:val="000B7F1C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kd-spravkatitle1">
    <w:name w:val="kd-spravka__title1"/>
    <w:basedOn w:val="a"/>
    <w:qFormat/>
    <w:rsid w:val="000B7F1C"/>
    <w:pPr>
      <w:pBdr>
        <w:bottom w:val="single" w:sz="12" w:space="8" w:color="000000"/>
      </w:pBdr>
      <w:spacing w:before="300" w:after="0" w:line="240" w:lineRule="auto"/>
      <w:ind w:left="375" w:right="37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Balloon Text"/>
    <w:basedOn w:val="a"/>
    <w:uiPriority w:val="99"/>
    <w:semiHidden/>
    <w:unhideWhenUsed/>
    <w:qFormat/>
    <w:rsid w:val="000B7F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5003AD"/>
    <w:pPr>
      <w:ind w:left="720"/>
      <w:contextualSpacing/>
    </w:pPr>
  </w:style>
  <w:style w:type="paragraph" w:customStyle="1" w:styleId="consplusnormal">
    <w:name w:val="consplusnormal"/>
    <w:basedOn w:val="a"/>
    <w:qFormat/>
    <w:rsid w:val="0067491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qFormat/>
    <w:rsid w:val="0067491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Верхний и нижний колонтитулы"/>
    <w:basedOn w:val="a"/>
    <w:qFormat/>
    <w:rsid w:val="00C66790"/>
  </w:style>
  <w:style w:type="paragraph" w:customStyle="1" w:styleId="Header">
    <w:name w:val="Header"/>
    <w:basedOn w:val="a"/>
    <w:uiPriority w:val="99"/>
    <w:unhideWhenUsed/>
    <w:rsid w:val="00C058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058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0">
    <w:name w:val="ConsPlusTitle"/>
    <w:qFormat/>
    <w:rsid w:val="00261C88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0">
    <w:name w:val="ConsPlusNormal"/>
    <w:qFormat/>
    <w:rsid w:val="007D1F0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Page">
    <w:name w:val="ConsPlusTitlePage"/>
    <w:qFormat/>
    <w:rsid w:val="00477243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6555/" TargetMode="External"/><Relationship Id="rId13" Type="http://schemas.openxmlformats.org/officeDocument/2006/relationships/hyperlink" Target="consultantplus://offline/ref=35D5E16C2385AA33BDDCCC68C7DD9627036F8208B363A00662F47FF5E62858D3E663B2D049F12BF1920FC0DC60F42664A1F1D8A72C44w5V2L" TargetMode="External"/><Relationship Id="rId18" Type="http://schemas.openxmlformats.org/officeDocument/2006/relationships/hyperlink" Target="consultantplus://offline/ref=35D5E16C2385AA33BDDCCC68C7DD9627036F8208B363A00662F47FF5E62858D3E663B2D64AF929AE971AD1846CF4397AA9E7C4A52Ew4V7L" TargetMode="External"/><Relationship Id="rId26" Type="http://schemas.openxmlformats.org/officeDocument/2006/relationships/hyperlink" Target="consultantplus://offline/ref=35D5E16C2385AA33BDDCCC68C7DD9627036F8208B363A00662F47FF5E62858D3E663B2D34BF824FECF55D0D829A02A7BA0E7C6AD324453ABw3VE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D5E16C2385AA33BDDCCC68C7DD9627036F8208B363A00662F47FF5E62858D3E663B2D34BFB27F3C055D0D829A02A7BA0E7C6AD324453ABw3VEL" TargetMode="External"/><Relationship Id="rId34" Type="http://schemas.openxmlformats.org/officeDocument/2006/relationships/hyperlink" Target="consultantplus://offline/ref=35D5E16C2385AA33BDDCCC68C7DD9627066F810DB461FD0C6AAD73F7E12707D6E172B2D34AE722F2D85C848Bw6VCL" TargetMode="External"/><Relationship Id="rId7" Type="http://schemas.openxmlformats.org/officeDocument/2006/relationships/hyperlink" Target="consultantplus://offline/ref=9D683161630D1D8735F0E28D4A012E1EE74E03EEDDB23284325C59FEAE2D375F766A8E4FF0B16D4EAEB2f8b5G" TargetMode="External"/><Relationship Id="rId12" Type="http://schemas.openxmlformats.org/officeDocument/2006/relationships/hyperlink" Target="consultantplus://offline/ref=35D5E16C2385AA33BDDCCC68C7DD9627036F8208B363A00662F47FF5E62858D3E663B2D34BFB26F2C355D0D829A02A7BA0E7C6AD324453ABw3VEL" TargetMode="External"/><Relationship Id="rId17" Type="http://schemas.openxmlformats.org/officeDocument/2006/relationships/hyperlink" Target="consultantplus://offline/ref=35D5E16C2385AA33BDDCCC68C7DD9627036F8208B363A00662F47FF5E62858D3E663B2D34BFB26F2C355D0D829A02A7BA0E7C6AD324453ABw3VEL" TargetMode="External"/><Relationship Id="rId25" Type="http://schemas.openxmlformats.org/officeDocument/2006/relationships/hyperlink" Target="consultantplus://offline/ref=35D5E16C2385AA33BDDCCC68C7DD962701668409B76CA00662F47FF5E62858D3F463EADF4AF83CFACE4086896FwFV4L" TargetMode="External"/><Relationship Id="rId33" Type="http://schemas.openxmlformats.org/officeDocument/2006/relationships/hyperlink" Target="consultantplus://offline/ref=35D5E16C2385AA33BDDCCC68C7DD9627036F8208B363A00662F47FF5E62858D3E663B2D34EFA23F1920FC0DC60F42664A1F1D8A72C44w5V2L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5D5E16C2385AA33BDDCCC68C7DD9627036F8208B363A00662F47FF5E62858D3E663B2D64AF929AE971AD1846CF4397AA9E7C4A52Ew4V7L" TargetMode="External"/><Relationship Id="rId20" Type="http://schemas.openxmlformats.org/officeDocument/2006/relationships/hyperlink" Target="consultantplus://offline/ref=35D5E16C2385AA33BDDCCC68C7DD9627036F8208B363A00662F47FF5E62858D3E663B2D04BFF22F1920FC0DC60F42664A1F1D8A72C44w5V2L" TargetMode="External"/><Relationship Id="rId29" Type="http://schemas.openxmlformats.org/officeDocument/2006/relationships/hyperlink" Target="consultantplus://offline/ref=35D5E16C2385AA33BDDCCC68C7DD9627036F8208B363A00662F47FF5E62858D3E663B2D34BF825FFC455D0D829A02A7BA0E7C6AD324453ABw3VE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D5E16C2385AA33BDDCCC68C7DD9627036F8208B363A00662F47FF5E62858D3E663B2D64AF929AE971AD1846CF4397AA9E7C4A52Ew4V7L" TargetMode="External"/><Relationship Id="rId24" Type="http://schemas.openxmlformats.org/officeDocument/2006/relationships/hyperlink" Target="consultantplus://offline/ref=35D5E16C2385AA33BDDCCC68C7DD9627036F8208B363A00662F47FF5E62858D3E663B2D34BF824FFC655D0D829A02A7BA0E7C6AD324453ABw3VEL" TargetMode="External"/><Relationship Id="rId32" Type="http://schemas.openxmlformats.org/officeDocument/2006/relationships/hyperlink" Target="consultantplus://offline/ref=35D5E16C2385AA33BDDCCC68C7DD9627036F8208B363A00662F47FF5E62858D3E663B2D34BF824FFC055D0D829A02A7BA0E7C6AD324453ABw3VEL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5D5E16C2385AA33BDDCCC68C7DD9627036F8208B363A00662F47FF5E62858D3E663B2D34BFB26F2C355D0D829A02A7BA0E7C6AD324453ABw3VEL" TargetMode="External"/><Relationship Id="rId23" Type="http://schemas.openxmlformats.org/officeDocument/2006/relationships/hyperlink" Target="consultantplus://offline/ref=35D5E16C2385AA33BDDCCC68C7DD9627036F8208B363A00662F47FF5E62858D3E663B2D343FC21F1920FC0DC60F42664A1F1D8A72C44w5V2L" TargetMode="External"/><Relationship Id="rId28" Type="http://schemas.openxmlformats.org/officeDocument/2006/relationships/hyperlink" Target="consultantplus://offline/ref=35D5E16C2385AA33BDDCCC68C7DD96270264890FB361FD0C6AAD73F7E12707D6E172B2D34AE722F2D85C848Bw6VCL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35D5E16C2385AA33BDDCCC68C7DD9627036F8208B363A00662F47FF5E62858D3E663B2D049F12BF1920FC0DC60F42664A1F1D8A72C44w5V2L" TargetMode="External"/><Relationship Id="rId19" Type="http://schemas.openxmlformats.org/officeDocument/2006/relationships/hyperlink" Target="consultantplus://offline/ref=35D5E16C2385AA33BDDCCC68C7DD9627036F8208B363A00662F47FF5E62858D3E663B2D34BFB26F2C355D0D829A02A7BA0E7C6AD324453ABw3VEL" TargetMode="External"/><Relationship Id="rId31" Type="http://schemas.openxmlformats.org/officeDocument/2006/relationships/hyperlink" Target="consultantplus://offline/ref=35D5E16C2385AA33BDDCCC68C7DD9627036F8208B363A00662F47FF5E62858D3E663B2D74FFE29AE971AD1846CF4397AA9E7C4A52Ew4V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D5E16C2385AA33BDDCCC68C7DD9627036F8208B363A00662F47FF5E62858D3E663B2D049F12AF1920FC0DC60F42664A1F1D8A72C44w5V2L" TargetMode="External"/><Relationship Id="rId14" Type="http://schemas.openxmlformats.org/officeDocument/2006/relationships/hyperlink" Target="consultantplus://offline/ref=35D5E16C2385AA33BDDCCC68C7DD9627036F8208B363A00662F47FF5E62858D3E663B2D64AF929AE971AD1846CF4397AA9E7C4A52Ew4V7L" TargetMode="External"/><Relationship Id="rId22" Type="http://schemas.openxmlformats.org/officeDocument/2006/relationships/hyperlink" Target="consultantplus://offline/ref=35D5E16C2385AA33BDDCCC68C7DD9627036F8208B363A00662F47FF5E62858D3E663B2D34BFB26FCCE55D0D829A02A7BA0E7C6AD324453ABw3VEL" TargetMode="External"/><Relationship Id="rId27" Type="http://schemas.openxmlformats.org/officeDocument/2006/relationships/hyperlink" Target="consultantplus://offline/ref=35D5E16C2385AA33BDDCCC68C7DD9627036F8208B363A00662F47FF5E62858D3E663B2D34EFA20F1920FC0DC60F42664A1F1D8A72C44w5V2L" TargetMode="External"/><Relationship Id="rId30" Type="http://schemas.openxmlformats.org/officeDocument/2006/relationships/hyperlink" Target="consultantplus://offline/ref=35D5E16C2385AA33BDDCCC68C7DD9627036F8208B363A00662F47FF5E62858D3E663B2D34BF824FFC255D0D829A02A7BA0E7C6AD324453ABw3VEL" TargetMode="External"/><Relationship Id="rId35" Type="http://schemas.openxmlformats.org/officeDocument/2006/relationships/hyperlink" Target="consultantplus://offline/ref=35D5E16C2385AA33BDDCCC68C7DD9627036F8208B363A00662F47FF5E62858D3E663B2D34BF824FFCE55D0D829A02A7BA0E7C6AD324453ABw3V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5138</Words>
  <Characters>29292</Characters>
  <Application>Microsoft Office Word</Application>
  <DocSecurity>0</DocSecurity>
  <Lines>244</Lines>
  <Paragraphs>68</Paragraphs>
  <ScaleCrop>false</ScaleCrop>
  <Company>Минтрудсоцразвития АО</Company>
  <LinksUpToDate>false</LinksUpToDate>
  <CharactersWithSpaces>34362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Гречухина Светлана Васильевна</dc:creator>
  <cp:lastModifiedBy>BelogurovaVL</cp:lastModifiedBy>
  <cp:revision>5</cp:revision>
  <dcterms:created xsi:type="dcterms:W3CDTF">2022-06-08T12:20:00Z</dcterms:created>
  <dcterms:modified xsi:type="dcterms:W3CDTF">2022-06-16T20:19:00Z</dcterms:modified>
  <dc:language>ru-RU</dc:language>
</cp:coreProperties>
</file>