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hyperlink r:id="rId11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 Министерства труда и социальной защиты Российской Федерации от 22 ноября 2024 г. N 629н "Об утверждении Стандарта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время" (документ не вступил в силу)</w:t>
        </w:r>
      </w:hyperlink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 соответствии с </w:t>
      </w:r>
      <w:hyperlink r:id="rId12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частью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2 статьи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16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от 12 декабря 2023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565-ФЗ "О занятости населения в Российской Федерации" и </w:t>
      </w:r>
      <w:hyperlink r:id="rId13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подпунктом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5.2.54 пункта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5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Положения о Министерстве труда и социальной защиты Российской Федерации, утвержденного </w:t>
      </w:r>
      <w:hyperlink r:id="rId14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постановлением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Правительства Российской Федерации от 19 июня 2012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610, приказываю: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" w:name="sub_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1. Утвердить Стандарт 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 (далее - Стандарт деятельности) согласно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приложению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к настоящему приказу.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"/>
      <w:bookmarkStart w:id="2" w:name="sub_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2. Признать утратившим силу </w:t>
      </w:r>
      <w:hyperlink r:id="rId15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Министерства труда и социальной защиты Российской Федерации от 28 января 2022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25н "Об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квалификации" (зарегистрирован Министерством юстиции Российской Федерации 28 февраля 2022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г., регистрационный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67550).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"/>
      <w:bookmarkStart w:id="3" w:name="sub_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3. Установить, что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пункты 2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3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приложения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 к Стандарту деятельности вступают в силу с 1 января 2026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6867"/>
        <w:gridCol w:w="3433"/>
      </w:tblGrid>
      <w:tr>
        <w:tc>
          <w:tcPr>
            <w:tcW w:w="6867" w:type="dxa"/>
            <w:textDirection w:val="lrTb"/>
            <w:vAlign w:val="top"/>
          </w:tcPr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Министр</w:t>
            </w:r>
          </w:p>
        </w:tc>
        <w:tc>
          <w:tcPr>
            <w:tcW w:w="3433" w:type="dxa"/>
            <w:textDirection w:val="lrTb"/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А.О.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Котяков</w:t>
            </w:r>
          </w:p>
        </w:tc>
      </w:tr>
    </w:tbl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32"/>
        <w:spacing w:before="0" w:after="0" w:line="240" w:lineRule="auto"/>
        <w:ind w:firstLine="0"/>
        <w:jc w:val="left"/>
        <w:rPr>
          <w:rFonts w:ascii="Times New Roman CYR" w:hAnsi="Times New Roman CYR" w:eastAsia="Times New Roman CYR" w:cs="Times New Roman CYR"/>
          <w:sz w:val="24"/>
        </w:rPr>
      </w:pPr>
      <w:r>
        <w:rPr>
          <w:rFonts w:ascii="Times New Roman CYR" w:hAnsi="Times New Roman CYR" w:eastAsia="Times New Roman CYR" w:cs="Times New Roman CYR"/>
          <w:sz w:val="24"/>
        </w:rPr>
        <w:t xml:space="preserve">Зарегистрировано в Минюсте России 17 февраля 2025</w:t>
      </w:r>
      <w:r>
        <w:rPr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sz w:val="24"/>
        </w:rPr>
        <w:t xml:space="preserve">г.</w:t>
      </w:r>
      <w:r>
        <w:rPr>
          <w:rFonts w:ascii="Times New Roman CYR" w:hAnsi="Times New Roman CYR" w:eastAsia="Times New Roman CYR" w:cs="Times New Roman CYR"/>
          <w:sz w:val="24"/>
        </w:rPr>
        <w:br/>
      </w:r>
      <w:r>
        <w:rPr>
          <w:rFonts w:ascii="Times New Roman CYR" w:hAnsi="Times New Roman CYR" w:eastAsia="Times New Roman CYR" w:cs="Times New Roman CYR"/>
          <w:sz w:val="24"/>
        </w:rPr>
        <w:t xml:space="preserve">Регистрационный N</w:t>
      </w:r>
      <w:r>
        <w:rPr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sz w:val="24"/>
        </w:rPr>
        <w:t xml:space="preserve">81263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4" w:name="sub_10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приказу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Министерства труда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и социальной защиты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Российской Федерации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22 ноября 2024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г.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629н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"/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Стандарт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деятельности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</w: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bookmarkStart w:id="5" w:name="sub_1100"/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I. Общие положения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"/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6" w:name="sub_100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 (далее соответственно - полномочие, мера поддержки, временное трудоустройство несовершеннолетних граждан), составу, последовательности и срокам выполнения процедур (действий) при осуществлении полномочия, показатели исполнения настоящего Стандарта, порядок представления сведений, необходимых для расчета указанных показателей, методику расчета.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"/>
      <w:bookmarkStart w:id="7" w:name="sub_100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в отношении несовершеннолетних граждан в возрасте от 14 до 18 лет (далее - несовершеннолетние граждане).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"/>
      <w:bookmarkStart w:id="8" w:name="sub_100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3. Полномочие включает: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процедуры (действия) по организации временного трудоустройства несовершеннолетних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предоставление сервиса, направленного на временное трудоустройство несовершеннолетнего гражданина, "Временное трудоустройство учащихся".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bookmarkStart w:id="9" w:name="sub_1200"/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II. Требования к порядку осуществления полномочия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"/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0" w:name="sub_100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4. Информирование несовершеннолетних граждан о временном трудоустройстве осуществляется: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</w:t>
      </w:r>
      <w:hyperlink r:id="rId16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"Работа в России"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1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1" w:name="sub_100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1"/>
      <w:bookmarkStart w:id="12" w:name="sub_100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6. Перечень документов и сведений, необходимых для предоставления меры поддержки (сервиса) несовершеннолетнему гражданину: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2"/>
      <w:bookmarkStart w:id="13" w:name="sub_106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заявление о предоставлении меры государственной поддержки по организации временного трудоустройства несовершеннолетних граждан в возрасте от 14 до 18 лет в свободное от учебы время (далее - заявление) (рекомендуемый образец приведен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приложении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1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к настоящему Стандарту);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3"/>
      <w:bookmarkStart w:id="14" w:name="sub_106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анкета несовершеннолетнего гражданина, обращающегося с заявлением о предоставлении меры государственной поддержки по организации временного трудоустройства несовершеннолетних граждан в возрасте от 14 до 18 лет в свободное от учебы время (рекомендуемый образец приведен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приложении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2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к настоящему Стандарту);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4"/>
      <w:bookmarkStart w:id="15" w:name="sub_106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сведения об инвалидности несовершеннолетнего гражданина (выписка из индивидуальной программы реабилитации или абилитации инвалида) и об отнесении несовершеннолетнего гражданина к категории детей-сирот, детей, оставшихся без попечения родителей, лиц из числа детей-сирот, детей, оставшихся без попечения родителей (при указании несовершеннолетним гражданином в заявлении соответствующей информации), запрашиваемые центром занятости населения из федеральной государственной информационной системы "Единая централизованная цифровая платформа в социальной сфере"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2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в порядке межведомственного электронного взаимодействия с использованием единой цифровой платформы.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5"/>
      <w:bookmarkStart w:id="16" w:name="sub_100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7. Центр занятости населения не позднее 1 рабочего дня после дня направления несовершеннолетним гражданином заявления и анкеты проводит оценку его анкеты на предмет соответствия требованиям к информации, размещаемой на единой цифровой платформе, утвержденным Федеральной службой по труду и занятости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3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(далее - требования к информации).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При соответствии анкеты несовершеннолетнего гражданина, обратившегося в центр занятости населения, требованиям к информации заявление считается принятым центром занятости населения.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7" w:name="sub_100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8. Заявление несовершеннолетнего гражданина подается в центр занятости населения независимо от места жительства или места пребывания несовершеннолетнего гражданина.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Заявление несовершеннолетнего гражданина может быть подано на основании групповой заявки организации, осуществляющей образовательную деятельность (содержит информацию об идентификаторе групповой заявки, присвоенном на единой цифровой платформе в соответствии с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подпунктом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"д" пункта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27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8" w:name="sub_100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9. Заявление подписывается несовершеннолетним гражданином простой </w:t>
      </w:r>
      <w:hyperlink r:id="rId17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электронной подписью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, ключ которой получен в соответствии с </w:t>
      </w:r>
      <w:hyperlink r:id="rId18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Правилами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использования простой электронной подписи при оказании государственных и муниципальных услуг, утвержденными </w:t>
      </w:r>
      <w:hyperlink r:id="rId19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постановлением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Правительства Российской Федерации от 25 января 2013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33 "Об использовании простой электронной подписи при оказании государственных и муниципальных услуг", или усиленной квалифицированной электронной подписью, или усиленной неквалифицированной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8"/>
      <w:bookmarkStart w:id="19" w:name="sub_101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10. Несовершеннолетний гражданин вправе обратиться в центр занятости населения за содействием в подаче заявления в электронной форме.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9"/>
      <w:bookmarkStart w:id="20" w:name="sub_101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11. Несовершеннолетний гражданин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вопросам, связанным с осуществлением полномочия.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 центрах занятости населения несовершеннолетнему гражданину обеспечивается доступ к единой цифровой платформе, а также оказывается необходимое консультационное содействие.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При личном посещении центра занятости населения несовершеннолетний гражданин предъявляет паспорт или документ его заменяющий.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 случае личного посещения несовершеннолетним гражданином центра занятости населения процедуры, предусмотренные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подпунктами "а"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"б" пункта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29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Стандарта, осуществляются по его желанию в день обращения.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21" w:name="sub_101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12. В случае если заявление подано несовершеннолетним гражданином в выходной или нерабочий праздничный день, днем направления заявления считается следующий за ним рабочий день.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Уведомление о принятии заявления направляется несовершеннолетнему гражданину в день его принятия.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22" w:name="sub_101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13. Уведомления, направляемые центрами занятости населения несовершеннолетнему гражданину в соответствии с настоящим Стандартом, формируются автоматически с использованием единой цифровой платформы.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Информирование несовершеннолетнего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несовершеннолетнего гражданина, указанный в личном деле несовершеннолетнего гражданина, формируемом в электронной форме в соответствии со </w:t>
      </w:r>
      <w:hyperlink r:id="rId20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статьей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21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"О занятости населения в Российской Федерации".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23" w:name="sub_101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14. Основаниями для отказа центром занятости населения в принятии заявления несовершеннолетнего гражданина являются: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3"/>
      <w:bookmarkStart w:id="24" w:name="sub_1014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несоответствие анкеты требованиям к информации;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4"/>
      <w:bookmarkStart w:id="25" w:name="sub_1014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превышение максимально допустимого числа заявлений, поданных по групповой заявке организации, осуществляющей образовательную деятельность.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5"/>
      <w:bookmarkStart w:id="26" w:name="sub_101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15. Уведомление об отказе в приеме заявления направляется несовершеннолетнему гражданину: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6"/>
      <w:bookmarkStart w:id="27" w:name="sub_1015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не позднее следующего рабочего дня со дня проведения оценки анкеты с указанием причин отказа - по основанию, предусмотренному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подпунктом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"а" пункта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14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7"/>
      <w:bookmarkStart w:id="28" w:name="sub_1015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в день направления заявления - по основанию, предусмотренному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подпунктом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"б" пункта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14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Стандарта. Указанное уведомление должно содержать информацию о возможности направить заявление в индивидуальном порядке, предусмотренном настоящим Стандартом.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8"/>
      <w:bookmarkStart w:id="29" w:name="sub_101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16. Временное трудоустройство несовершеннолетнего гражданина прекращается: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9"/>
      <w:bookmarkStart w:id="30" w:name="sub_1016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в случае непредставления несовершеннолетним гражданином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0"/>
      <w:bookmarkStart w:id="31" w:name="sub_1016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по истечении указанного в заявлении периода временного трудоустройства несовершеннолетнего гражданина или исполнения ему 18 лет, если до указанного момента ему не были подобраны центром занятости населения предложения (варианты) временного трудоустройства.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1"/>
      <w:bookmarkStart w:id="32" w:name="sub_101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17. Результатом организации временного трудоустройства несовершеннолетних граждан является формирование на единой цифровой платформе базы вакансий для временного трудоустройства несовершеннолетних граждан в соответствии с договорами, заключенными с работодателями.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2"/>
      <w:bookmarkStart w:id="33" w:name="sub_101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18. Результатом сервиса "Временное трудоустройство учащихся" является: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3"/>
      <w:bookmarkStart w:id="34" w:name="sub_1018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перечень предложений (вариантов) временного трудоустройства вместе с уведомлениями о проведении переговоров о временном трудоустройстве, направленными несовершеннолетнему гражданину;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4"/>
      <w:bookmarkStart w:id="35" w:name="sub_1018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результаты проведения переговоров о временном трудоустройстве, информация о которых представлена на единую цифровую платформу в соответствии с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абзацем третьим подпункта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"в" пункта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32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5"/>
      <w:bookmarkStart w:id="36" w:name="sub_1018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финансовая поддержка несовершеннолетнему гражданину в период временного трудоустройства.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6"/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bookmarkStart w:id="37" w:name="sub_1300"/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III. Требования к составу, последовательности и срокам выполнения процедур (действий) и предоставления сервиса при осуществлении полномочия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7"/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38" w:name="sub_101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19. Осуществление полномочия в части организации временного трудоустройства несовершеннолетних граждан включает следующие процедуры (действия):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8"/>
      <w:bookmarkStart w:id="39" w:name="sub_1019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сбор и анализ информации о возможности организации временного трудоустройства несовершеннолетних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9"/>
      <w:bookmarkStart w:id="40" w:name="sub_1019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информирование, отбор работодателей для организации временного трудоустройства несовершеннолетних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0"/>
      <w:bookmarkStart w:id="41" w:name="sub_1019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согласование и заключение с работодателем договора об организации временного трудоустройства несовершеннолетних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1"/>
      <w:bookmarkStart w:id="42" w:name="sub_1019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внесение сведений о заключенных договорах с работодателями об организации временного трудоустройства на единую цифровую платформу, формирование базы вакансий для временного трудоустройства несовершеннолетних граждан.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2"/>
      <w:bookmarkStart w:id="43" w:name="sub_102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20. Центр занятости населения для организации временного трудоустройства несовершеннолетних граждан осуществляет сбор и анализ информации о возможности организации временного трудоустройства несовершеннолетних граждан с учетом: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3"/>
      <w:bookmarkStart w:id="44" w:name="sub_1020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распределения численности работников и организаций,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финансово-экономическому состоянию организаций;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4"/>
      <w:bookmarkStart w:id="45" w:name="sub_1020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состава несовершеннолетних граждан по образованию, профессионально-квалификационной структуре, продолжительности поиска временной работы;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5"/>
      <w:bookmarkStart w:id="46" w:name="sub_1020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доступности инфраструктуры для несовершеннолетних граждан, имеющих ограничения жизнедеятельности;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6"/>
      <w:bookmarkStart w:id="47" w:name="sub_1020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спроса несовершеннолетних граждан на участие во временном трудоустройстве;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7"/>
      <w:bookmarkStart w:id="48" w:name="sub_1020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д) предложений работодателей и органов местного самоуправления по организации временного трудоустройства несовершеннолетних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8"/>
      <w:bookmarkStart w:id="49" w:name="sub_1020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е) сроков и продолжительности временного трудоустройства несовершеннолетних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9"/>
      <w:bookmarkStart w:id="50" w:name="sub_1020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ж) условий организации и проведения временного трудоустройства несовершеннолетних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0"/>
      <w:bookmarkStart w:id="51" w:name="sub_1020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з) удаленности места временного трудоустройства от места жительства несовершеннолетнего гражданина или места пребывания.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1"/>
      <w:bookmarkStart w:id="52" w:name="sub_102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21. Центр занятости населения осуществляет отбор работодателей для организации временного трудоустройства несовершеннолетних граждан с учетом: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2"/>
      <w:bookmarkStart w:id="53" w:name="sub_1021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количества создаваемых рабочих мест и численности граждан, для которых осуществляется организация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3"/>
      <w:bookmarkStart w:id="54" w:name="sub_1021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абилитации;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4"/>
      <w:bookmarkStart w:id="55" w:name="sub_1021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транспортной доступности места проведения временного трудоустройства несовершеннолетних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5"/>
      <w:bookmarkStart w:id="56" w:name="sub_1021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условий временного трудоустройства несовершеннолетних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6"/>
      <w:bookmarkStart w:id="57" w:name="sub_1021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д) соблюдения работодателем трудового законодательства Российской Федерации и иных нормативных правовых актов, содержащих нормы трудового права;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7"/>
      <w:bookmarkStart w:id="58" w:name="sub_1021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е) наличия у работодателя средств на финансирование временного трудоустройства несовершеннолетних граждан.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8"/>
      <w:bookmarkStart w:id="59" w:name="sub_102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22. Центр занятости населения информирует работодателей о порядке организации временного трудоустройства несовершеннолетних граждан способами, предусмотренными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пунктами 4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5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Стандарта, а также при личном обращении работодателя (представителя работодателя) в центр занятости населения.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9"/>
      <w:bookmarkStart w:id="60" w:name="sub_102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23. Центр занятости населения заключает с работодателем договор об организации временного трудоустройства несовершеннолетних граждан.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0"/>
      <w:bookmarkStart w:id="61" w:name="sub_102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24. Центр занятости населения вносит сведения о заключенных договорах с работодателями об организации временного трудоустройства несовершеннолетних граждан на единую цифровую платформу.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Центр занятости населения формирует и ведет на единой цифровой платформе реестр указанных договоров.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После подачи работодателем заявления о содействии в подборе необходимых работников и размещения работодателем информации о свободных рабочих местах и вакантных должностях, в том числе о потребности в их замещении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4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для временного трудоустройства несовершеннолетних граждан (далее - информация о вакансии для временного трудоустройства), на единой цифровой платформе для центра занятости населения отображается информация о заключенном договоре об организации временного трудоустройства, к которому относится данная информация о вакансии.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62" w:name="sub_102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25. В случае если работодатель подает заявление о содействии в подборе необходимых работников и размещает на единой цифровой платформе информацию о вакансии для временного трудоустройства без предварительно заключенного договора об организации временного трудоустройства, центр занятости населения осуществляет процедуры (действия), предусмотренные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пунктами 22 - 24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2"/>
      <w:bookmarkStart w:id="63" w:name="sub_102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26. Для организаций, осуществляющих образовательную деятельность, предусматривается возможность подачи в центр занятости населения групповой заявки на организацию временного трудоустройства несовершеннолетних граждан в возрасте от 14 до 18 лет в свободное от учебы время (далее - групповая заявка), с использованием единой цифровой платформы (до 1 мая 2026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 групповая заявка подается на бумажном носителе).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3"/>
      <w:bookmarkStart w:id="64" w:name="sub_102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27. В случае получения центром занятости населения от организации, осуществляющей образовательную деятельность, групповой заявки (рекомендуемый образец приведен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приложении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3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к настоящему Стандарту), центр занятости населения в течение 30 календарных дней со дня получения указанной групповой заявки: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4"/>
      <w:bookmarkStart w:id="65" w:name="sub_1027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регистрирует групповую заявку на единой цифровой платформе в течение 1 рабочего дня со дня ее получения;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5"/>
      <w:bookmarkStart w:id="66" w:name="sub_1027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анализирует условия временного трудоустройства несовершеннолетних граждан, содержащиеся в групповой заявке;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6"/>
      <w:bookmarkStart w:id="67" w:name="sub_1027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осуществляет отбор и информирование работодателя о порядке временного трудоустройства несовершеннолетних граждан на основании групповой заявки;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7"/>
      <w:bookmarkStart w:id="68" w:name="sub_1027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заключает договор с работодателем об организации временного трудоустройства несовершеннолетних граждан на основании групповой заявки;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8"/>
      <w:bookmarkStart w:id="69" w:name="sub_1027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д) вносит информацию о заключенном с работодателем договоре на единую цифровую платформу, после чего на единой цифровой платформе в автоматическом режиме групповой заявке присваивается идентификатор;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9"/>
      <w:bookmarkStart w:id="70" w:name="sub_1027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е) сообщает идентификатор групповой заявки уполномоченному представителю организации, осуществляющей образовательную деятельность, информирует его о порядке подачи заявления о предоставлении меры поддержки несовершеннолетними гражданами и необходимости указания в соответствующем заявлении идентификатора групповой заявки.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При наличии заключенного договора с работодателем об организации временного трудоустройства, условия которого соответствуют условиям временного трудоустройства несовершеннолетних граждан, содержащимся в групповой заявке, центр занятости населения осуществляет процедуры (действия), предусмотренные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подпунктах "а"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,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"б"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"е"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пункта, в течение 2 рабочих дней со дня получения групповой заявки.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71" w:name="sub_102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28. В случае отсутствия предложений работодателей по организации временного трудоустройства несовершеннолетних граждан в соответствии с групповой заявкой, центр занятости населения в течение 30 календарных дней после получения групповой заявки отклоняет ее, направляя обоснованный отказ в соответствующую организацию, осуществляющую образовательную деятельность.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1"/>
      <w:bookmarkStart w:id="72" w:name="sub_102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29. Предоставление сервиса "Временное трудоустройство учащихся" включает следующие процедуры (действия):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2"/>
      <w:bookmarkStart w:id="73" w:name="sub_1029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подбор предложений (вариантов) временного трудоустройства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несовершеннолетнего гражданина на временное трудоустройство;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3"/>
      <w:bookmarkStart w:id="74" w:name="sub_1029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направление несовершеннолетнему гражданину перечня предложений (вариантов) временного трудоустройства, по которым с работодателем согласована кандидатура несовершеннолетнего гражданина для проведения переговоров о трудоустройстве, вместе с уведомлениями о проведении переговоров;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4"/>
      <w:bookmarkStart w:id="75" w:name="sub_1029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оформление результатов проведения переговоров о временном трудоустройстве;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5"/>
      <w:bookmarkStart w:id="76" w:name="sub_1029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фиксация на единой цифровой платформе временного трудоустройства несовершеннолетнего гражданина;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6"/>
      <w:bookmarkStart w:id="77" w:name="sub_1029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д) назначение и выплата финансовой поддержки несовершеннолетнему гражданину.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7"/>
      <w:bookmarkStart w:id="78" w:name="sub_103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30. Центр занятости населения в срок не позднее 1 рабочего дня со дня принятия заявления несовершеннолетнего гражданина: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8"/>
      <w:bookmarkStart w:id="79" w:name="sub_1030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проводит анализ сведений о несовершеннолетнем гражданине, внесенных на единую цифровую платформу на основании сведений и (или) документов,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9"/>
      <w:bookmarkStart w:id="80" w:name="sub_1030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осуществляет подбор несовершеннолетнему гражданину предложений (вариантов) временного трудоустройства путем: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формирования перечня предложений (вариантов) временного трудоустройства в автоматическом режиме с использованием единой цифровой платформы, исходя из информации о вакансиях для временного трудоустройства, содержащихся в базе вакансий на временное трудоустройство в соответствии с договорами, заключенными с работодателями;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анализа автоматически сформированного перечня предложений (вариантов) временного трудоустройства и отбора предложений (вариантов) временного трудоустройства, с учетом сведений о несовершеннолетнем гражданине;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дополнительного поиска предложений (вариантов) временного трудоустройства с использованием единой цифровой платформы;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81" w:name="sub_1030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согласовывает с работодателями посредством телефонной связи или электронной связи, в том числе через информационно-коммуникационную сеть "Интернет", кандидатуру несовершеннолетнего гражданина на проведение переговоров о трудоустройстве по каждому предложению (варианту) временного трудоустройства, включенному в перечень предложений (вариантов) временного трудоустройства, до получения согласия от работодателя по 2 предложениям (вариантам)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1"/>
      <w:bookmarkStart w:id="82" w:name="sub_1030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вносит сведения на единую цифровую платформу о согласовании с работодателем кандидатуры несовершеннолетнего гражданина.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2"/>
      <w:bookmarkStart w:id="83" w:name="sub_103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31. При отсутствии на единой цифровой платформе информации о вакансиях для временного трудоустройства в день принятия заявления несовершеннолетнего гражданина срок, указанный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абзаце первом пункта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30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Стандарта, исчисляется со дня поступления на единую цифровую платформу информации о вакансиях для временного трудоустройства.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3"/>
      <w:bookmarkStart w:id="84" w:name="sub_103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32. Центр занятости населения в день согласования с работодателями кандидатуры несовершеннолетнего гражданина на проведение переговоров о трудоустройстве по предложениям (вариантам) временного трудоустройства, включенных в перечень предложений (вариантов) временного трудоустройства, направляет несовершеннолетнему гражданину с использованием единой цифровой платформы: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4"/>
      <w:bookmarkStart w:id="85" w:name="sub_1032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перечень предложений (вариантов) временного трудоустройства, содержащий не более 2 предложений (вариантов), по которым с работодателями согласована кандидатура несовершеннолетнего гражданина на проведение переговоров о трудоустройстве;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5"/>
      <w:bookmarkStart w:id="86" w:name="sub_1032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уведомление о проведении переговоров (не более 2 уведомлений одновременно);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6"/>
      <w:bookmarkStart w:id="87" w:name="sub_1032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уведомление, содержащее информацию для несовершеннолетнего гражданина о необходимости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уведомлением о проведении переговоров с использованием единой цифровой платформы: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осуществить выбор предложений (вариантов) временного трудоустройства путем формирования отклика на вакансии работодателей по выбранным предложениям (вариантам) временного трудоустройства, согласовать с работодателем дату и время проведения переговоров о трудоустройстве;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88" w:name="sub_10323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предоставить информацию о результатах проведенных переговоров с работодателями по выбранным предложениям (вариантам)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предоставить информацию об отказе от предложений (вариантов) временного трудоустройства (в случае отказа несовершеннолетнего гражданина);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о правовых последствиях, предусмотренных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пунктом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15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Стандарта, в случае непредставления несовершеннолетним гражданином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и в случае отказа от предложений (вариантов) временного трудоустройства.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89" w:name="sub_103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33. В случае отказа несовершеннолетнего гражданина от предложений (вариантов) временного трудоустройства или непредоставления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центр занятости населения фиксирует указанную информацию на единой цифровой платформе.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9"/>
      <w:bookmarkStart w:id="90" w:name="sub_103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34. Центр занятости населения в день направления несовершеннолетнему гражданину перечня предложений (вариантов) временного трудоустройства вместе с уведомлениями о проведении переговоров направляет работодателю с использованием единой цифровой платформы уведомление о необходимости направить в центр занятости населения информацию о результатах переговоров на временное трудоустройство несовершеннолетнего гражданина в соответствии с </w:t>
      </w:r>
      <w:hyperlink r:id="rId21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частью 11 статьи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53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"О занятости населения в Российской Федерации".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0"/>
      <w:bookmarkStart w:id="91" w:name="sub_103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35. Не позднее 1 рабочего дня после истечения 3 рабочих дней со дня направления несовершеннолетнему гражданину перечня предложений (вариантов) временного трудоустройства вместе с уведомлениями о переговорах центр занятости населения фиксирует на единой цифровой платформе следующую информацию: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несовершеннолетний гражданин не сформировал отклик на вакансии работодателей по выбранным предложениям (вариантам)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несовершеннолетний гражданин не направил в центр занятости населения информацию о дне и о результатах проведения переговоров по выбранным предложениям (вариантам)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несовершеннолетний гражданин отказался от предложения (варианта) временного трудоустройства или от проведения переговоров на временное трудоустройство.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92" w:name="sub_103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36. В случае если по результатам проведения переговоров на временное трудоустройство несовершеннолетнему гражданину отказано в трудоустройстве, осуществляются повторно процедуры (действия), указанные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подпунктах "а" - "г" пункта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29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Центр занятости населения повторно осуществляет подбор предложений (вариантов) временного трудоустройства в течение 1 рабочего дня со дня поступления на единую цифровую платформу информации о дне и о результатах проведения переговоров с работодателем по выбранным предложениям (вариантам) временного трудоустройства.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93" w:name="sub_103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37. В случае временного трудоустройства несовершеннолетнего гражданина работодатель заключает с ним срочный трудовой договор.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3"/>
      <w:bookmarkStart w:id="94" w:name="sub_103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38. Центр занятости населения проверяет сведения о временном трудоустройстве несовершеннолетнего гражданина в порядке межведомственного взаимодействия, в том числе с использованием единой системы межведомственного электронного взаимодействия.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4"/>
      <w:bookmarkStart w:id="95" w:name="sub_103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39. При направлении несовершеннолетнего гражданина на временное трудоустройство такому гражданину предоставляется финансовая поддержка. Порядок предоставления финансовой поддержки несовершеннолетним гражданам, а также размер указанной финансовой поддержки устанавливается органами государственной власти субъекта Российской Федерации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5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5"/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bookmarkStart w:id="96" w:name="sub_1400"/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IV. Показатели исполнения стандарта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6"/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97" w:name="sub_104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40. Показатели исполнения настоящего Стандарта, сведения, необходимые для расчета показателей, и порядок их предоставления, методика оценки (расчета) показателей предусмотрены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приложении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6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к настоящему Стандарту.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7"/>
      <w:bookmarkStart w:id="98" w:name="sub_104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41.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8"/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──────────────────────────────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Start w:id="99" w:name="sub_111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1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2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Часть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1 статьи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17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Федерального закона от 12 декабря 2023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99"/>
      <w:bookmarkStart w:id="100" w:name="sub_222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2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3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Постановление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Правительства Российской Федерации от 29 декабря 2023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2386 "О государственной информационной системе "Единая централизованная цифровая платформа в социальной сфере".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100"/>
      <w:bookmarkStart w:id="101" w:name="sub_333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3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4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Приказ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Федеральной службы по труду и занятости от 8 июля 2022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173 "Об утверждении требований к информации, размещаемой на Единой цифровой платформе в сфере занятости и трудовых отношений "Работа в России", а также порядка проведения оценки информации, размещаемой на Единой цифровой платформе в сфере занятости и трудовых отношений "Работа в России", на предмет соответствия требованиям к информации, размещаемой на единой цифровой платформе в сфере занятости и трудовых отношений "Работа в России" (зарегистрирован Министерством юстиции Российской Федерации 5 августа 2022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г., регистрационный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69536).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101"/>
      <w:bookmarkStart w:id="102" w:name="sub_444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5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Часть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1 статьи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53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Федерального закона "О занятости населения в Российской Федерации".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102"/>
      <w:bookmarkStart w:id="103" w:name="sub_555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5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6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Часть 6 статьи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28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Федерального закона "О занятости населения в Российской Федерации".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03"/>
      <w:r>
        <w:rPr>
          <w:rFonts w:ascii="Courier New" w:hAnsi="Courier New" w:eastAsia="Courier New" w:cs="Courier New"/>
          <w:sz w:val="22"/>
        </w:rPr>
        <w:t xml:space="preserve">──────────────────────────────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04" w:name="sub_110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1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Стандарту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деятельности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по осуществлению полномочия в сфере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занятости населения по организации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временного трудоустройства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несовершеннолетних граждан в возрасте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14 до 18 лет в свободное от учебы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время, утвержденному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приказом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Министерства труда и социальной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защиты Российской Федерации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22 ноября 2024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г.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629н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04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Рекомендуемый образец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                    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Заявление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о предоставлении меры государственной поддержки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по организации временного трудоустройства несовершеннолетних граждан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в возрасте от 14 до 18 лет в свободное от учебы время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05" w:name="sub_11001"/>
      <w:r>
        <w:rPr>
          <w:rFonts w:ascii="Courier New" w:hAnsi="Courier New" w:eastAsia="Courier New" w:cs="Courier New"/>
          <w:sz w:val="22"/>
        </w:rPr>
        <w:t xml:space="preserve">1. Фамилия, имя, отчество (при наличии)__________________________________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05"/>
      <w:bookmarkStart w:id="106" w:name="sub_11002"/>
      <w:r>
        <w:rPr>
          <w:rFonts w:ascii="Courier New" w:hAnsi="Courier New" w:eastAsia="Courier New" w:cs="Courier New"/>
          <w:sz w:val="22"/>
        </w:rPr>
        <w:t xml:space="preserve">2. Пол___________________________________________________________________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06"/>
      <w:bookmarkStart w:id="107" w:name="sub_11003"/>
      <w:r>
        <w:rPr>
          <w:rFonts w:ascii="Courier New" w:hAnsi="Courier New" w:eastAsia="Courier New" w:cs="Courier New"/>
          <w:sz w:val="22"/>
        </w:rPr>
        <w:t xml:space="preserve">3. Дата рождения_________________________________________________________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07"/>
      <w:bookmarkStart w:id="108" w:name="sub_11004"/>
      <w:r>
        <w:rPr>
          <w:rFonts w:ascii="Courier New" w:hAnsi="Courier New" w:eastAsia="Courier New" w:cs="Courier New"/>
          <w:sz w:val="22"/>
        </w:rPr>
        <w:t xml:space="preserve">4. Гражданство___________________________________________________________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08"/>
      <w:bookmarkStart w:id="109" w:name="sub_11005"/>
      <w:r>
        <w:rPr>
          <w:rFonts w:ascii="Courier New" w:hAnsi="Courier New" w:eastAsia="Courier New" w:cs="Courier New"/>
          <w:sz w:val="22"/>
        </w:rPr>
        <w:t xml:space="preserve">5. ИНН</w:t>
      </w:r>
      <w:hyperlink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(1)</w:t>
        </w:r>
      </w:hyperlink>
      <w:r>
        <w:rPr>
          <w:rFonts w:ascii="Courier New" w:hAnsi="Courier New" w:eastAsia="Courier New" w:cs="Courier New"/>
          <w:sz w:val="22"/>
        </w:rPr>
        <w:t xml:space="preserve">________________________________________________________________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09"/>
      <w:bookmarkStart w:id="110" w:name="sub_11006"/>
      <w:r>
        <w:rPr>
          <w:rFonts w:ascii="Courier New" w:hAnsi="Courier New" w:eastAsia="Courier New" w:cs="Courier New"/>
          <w:sz w:val="22"/>
        </w:rPr>
        <w:t xml:space="preserve">6. СНИЛС</w:t>
      </w:r>
      <w:hyperlink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(2)</w:t>
        </w:r>
      </w:hyperlink>
      <w:r>
        <w:rPr>
          <w:rFonts w:ascii="Courier New" w:hAnsi="Courier New" w:eastAsia="Courier New" w:cs="Courier New"/>
          <w:sz w:val="22"/>
        </w:rPr>
        <w:t xml:space="preserve">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0"/>
      <w:bookmarkStart w:id="111" w:name="sub_11007"/>
      <w:r>
        <w:rPr>
          <w:rFonts w:ascii="Courier New" w:hAnsi="Courier New" w:eastAsia="Courier New" w:cs="Courier New"/>
          <w:sz w:val="22"/>
        </w:rPr>
        <w:t xml:space="preserve">7. Сведения о документе, удостоверяющем личность_________________________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1"/>
      <w:bookmarkStart w:id="112" w:name="sub_11008"/>
      <w:r>
        <w:rPr>
          <w:rFonts w:ascii="Courier New" w:hAnsi="Courier New" w:eastAsia="Courier New" w:cs="Courier New"/>
          <w:sz w:val="22"/>
        </w:rPr>
        <w:t xml:space="preserve">8. Серия, номер документа, удостоверяющего личность______________________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2"/>
      <w:bookmarkStart w:id="113" w:name="sub_11009"/>
      <w:r>
        <w:rPr>
          <w:rFonts w:ascii="Courier New" w:hAnsi="Courier New" w:eastAsia="Courier New" w:cs="Courier New"/>
          <w:sz w:val="22"/>
        </w:rPr>
        <w:t xml:space="preserve">9. Дата выдачи документа, удостоверяющего личность_______________________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3"/>
      <w:bookmarkStart w:id="114" w:name="sub_11010"/>
      <w:r>
        <w:rPr>
          <w:rFonts w:ascii="Courier New" w:hAnsi="Courier New" w:eastAsia="Courier New" w:cs="Courier New"/>
          <w:sz w:val="22"/>
        </w:rPr>
        <w:t xml:space="preserve">10. Кем выдан документ, удостоверяющий личность__________________________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4"/>
      <w:bookmarkStart w:id="115" w:name="sub_11011"/>
      <w:r>
        <w:rPr>
          <w:rFonts w:ascii="Courier New" w:hAnsi="Courier New" w:eastAsia="Courier New" w:cs="Courier New"/>
          <w:sz w:val="22"/>
        </w:rPr>
        <w:t xml:space="preserve">11. Адрес (указывается адрес  регистрации по месту   жительства или адрес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5"/>
      <w:r>
        <w:rPr>
          <w:rFonts w:ascii="Courier New" w:hAnsi="Courier New" w:eastAsia="Courier New" w:cs="Courier New"/>
          <w:sz w:val="22"/>
        </w:rPr>
        <w:t xml:space="preserve">регистрации по месту пребывания (по выбору):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16" w:name="sub_110111"/>
      <w:r>
        <w:rPr>
          <w:rFonts w:ascii="Courier New" w:hAnsi="Courier New" w:eastAsia="Courier New" w:cs="Courier New"/>
          <w:sz w:val="22"/>
        </w:rPr>
        <w:t xml:space="preserve">а) места жительства (регистрации):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6"/>
      <w:r>
        <w:rPr>
          <w:rFonts w:ascii="Courier New" w:hAnsi="Courier New" w:eastAsia="Courier New" w:cs="Courier New"/>
          <w:sz w:val="22"/>
        </w:rPr>
        <w:t xml:space="preserve">субъект Российской Федерации_____________________________________________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район, населенный пункт, улица___________________________________________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дом, корпус, строение, квартира__________________________________________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17" w:name="sub_110112"/>
      <w:r>
        <w:rPr>
          <w:rFonts w:ascii="Courier New" w:hAnsi="Courier New" w:eastAsia="Courier New" w:cs="Courier New"/>
          <w:sz w:val="22"/>
        </w:rPr>
        <w:t xml:space="preserve">б) места пребывания (фактического пребывания):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7"/>
      <w:r>
        <w:rPr>
          <w:rFonts w:ascii="Courier New" w:hAnsi="Courier New" w:eastAsia="Courier New" w:cs="Courier New"/>
          <w:sz w:val="22"/>
        </w:rPr>
        <w:t xml:space="preserve">субъект Российской Федерации_____________________________________________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район, населенный пункт, улица___________________________________________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дом, корпус, строение, квартира__________________________________________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18" w:name="sub_11012"/>
      <w:r>
        <w:rPr>
          <w:rFonts w:ascii="Courier New" w:hAnsi="Courier New" w:eastAsia="Courier New" w:cs="Courier New"/>
          <w:sz w:val="22"/>
        </w:rPr>
        <w:t xml:space="preserve">12. Способ связи: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8"/>
      <w:bookmarkStart w:id="119" w:name="sub_110121"/>
      <w:r>
        <w:rPr>
          <w:rFonts w:ascii="Courier New" w:hAnsi="Courier New" w:eastAsia="Courier New" w:cs="Courier New"/>
          <w:sz w:val="22"/>
        </w:rPr>
        <w:t xml:space="preserve">а) телефон_______________________________________________________________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19"/>
      <w:bookmarkStart w:id="120" w:name="sub_110122"/>
      <w:r>
        <w:rPr>
          <w:rFonts w:ascii="Courier New" w:hAnsi="Courier New" w:eastAsia="Courier New" w:cs="Courier New"/>
          <w:sz w:val="22"/>
        </w:rPr>
        <w:t xml:space="preserve">б) адрес электронной почты (при наличии)_________________________________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0"/>
      <w:bookmarkStart w:id="121" w:name="sub_11013"/>
      <w:r>
        <w:rPr>
          <w:rFonts w:ascii="Courier New" w:hAnsi="Courier New" w:eastAsia="Courier New" w:cs="Courier New"/>
          <w:sz w:val="22"/>
        </w:rPr>
        <w:t xml:space="preserve">13. Место предоставления меры государственной поддержки: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1"/>
      <w:bookmarkStart w:id="122" w:name="sub_110131"/>
      <w:r>
        <w:rPr>
          <w:rFonts w:ascii="Courier New" w:hAnsi="Courier New" w:eastAsia="Courier New" w:cs="Courier New"/>
          <w:sz w:val="22"/>
        </w:rPr>
        <w:t xml:space="preserve">а) субъект Российской Федерации__________________________________________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2"/>
      <w:bookmarkStart w:id="123" w:name="sub_110132"/>
      <w:r>
        <w:rPr>
          <w:rFonts w:ascii="Courier New" w:hAnsi="Courier New" w:eastAsia="Courier New" w:cs="Courier New"/>
          <w:sz w:val="22"/>
        </w:rPr>
        <w:t xml:space="preserve">б) центр занятости населения_____________________________________________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3"/>
      <w:bookmarkStart w:id="124" w:name="sub_11014"/>
      <w:r>
        <w:rPr>
          <w:rFonts w:ascii="Courier New" w:hAnsi="Courier New" w:eastAsia="Courier New" w:cs="Courier New"/>
          <w:sz w:val="22"/>
        </w:rPr>
        <w:t xml:space="preserve">14. Наличие групповой заявки организации, осуществляющей  образовательную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4"/>
      <w:r>
        <w:rPr>
          <w:rFonts w:ascii="Courier New" w:hAnsi="Courier New" w:eastAsia="Courier New" w:cs="Courier New"/>
          <w:sz w:val="22"/>
        </w:rPr>
        <w:t xml:space="preserve">деятельность: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25" w:name="sub_110141"/>
      <w:r>
        <w:rPr>
          <w:rFonts w:ascii="Courier New" w:hAnsi="Courier New" w:eastAsia="Courier New" w:cs="Courier New"/>
          <w:sz w:val="22"/>
        </w:rPr>
        <w:t xml:space="preserve">а) да: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5"/>
      <w:r>
        <w:rPr>
          <w:rFonts w:ascii="Courier New" w:hAnsi="Courier New" w:eastAsia="Courier New" w:cs="Courier New"/>
          <w:sz w:val="22"/>
        </w:rPr>
        <w:t xml:space="preserve">наименование организации, осуществляющей образовательную деятельность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_________________________________________________________________________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идентификатор групповой заявки___________________________________________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26" w:name="sub_110142"/>
      <w:r>
        <w:rPr>
          <w:rFonts w:ascii="Courier New" w:hAnsi="Courier New" w:eastAsia="Courier New" w:cs="Courier New"/>
          <w:sz w:val="22"/>
        </w:rPr>
        <w:t xml:space="preserve">б) нет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6"/>
      <w:bookmarkStart w:id="127" w:name="sub_11015"/>
      <w:r>
        <w:rPr>
          <w:rFonts w:ascii="Courier New" w:hAnsi="Courier New" w:eastAsia="Courier New" w:cs="Courier New"/>
          <w:sz w:val="22"/>
        </w:rPr>
        <w:t xml:space="preserve">15. Желаемый период работы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7"/>
      <w:r>
        <w:rPr>
          <w:rFonts w:ascii="Courier New" w:hAnsi="Courier New" w:eastAsia="Courier New" w:cs="Courier New"/>
          <w:sz w:val="22"/>
        </w:rPr>
        <w:t xml:space="preserve">(выберите   один   или    несколько   предпочтительных  месяцев   работы.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Трудоустройство будет  осуществляться   в  выбранный (выбранные)   месяц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месяцы).   Если  в   планируемый период работ Вам исполняется 18 лет,  то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трудоустройство возможно до даты наступления совершеннолетия)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28" w:name="sub_11016"/>
      <w:r>
        <w:rPr>
          <w:rFonts w:ascii="Courier New" w:hAnsi="Courier New" w:eastAsia="Courier New" w:cs="Courier New"/>
          <w:sz w:val="22"/>
        </w:rPr>
        <w:t xml:space="preserve">     16. Вид временных работ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8"/>
      <w:r>
        <w:rPr>
          <w:rFonts w:ascii="Courier New" w:hAnsi="Courier New" w:eastAsia="Courier New" w:cs="Courier New"/>
          <w:sz w:val="22"/>
        </w:rPr>
        <w:t xml:space="preserve">_________________________________________________________________________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29" w:name="sub_11017"/>
      <w:r>
        <w:rPr>
          <w:rFonts w:ascii="Courier New" w:hAnsi="Courier New" w:eastAsia="Courier New" w:cs="Courier New"/>
          <w:sz w:val="22"/>
        </w:rPr>
        <w:t xml:space="preserve">     17. Способ получения финансовой поддержки: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29"/>
      <w:r>
        <w:rPr>
          <w:rFonts w:ascii="Courier New" w:hAnsi="Courier New" w:eastAsia="Courier New" w:cs="Courier New"/>
          <w:sz w:val="22"/>
        </w:rPr>
        <w:t xml:space="preserve">   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│ │ Карта национальной платежной системы "Мир"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номер карты "Мир"________________________________________________________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│ │ Расчетный счет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└─┘ - наименования банка-получателя_______________________________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БИК</w:t>
      </w:r>
      <w:hyperlink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(3)</w:t>
        </w:r>
      </w:hyperlink>
      <w:r>
        <w:rPr>
          <w:rFonts w:ascii="Courier New" w:hAnsi="Courier New" w:eastAsia="Courier New" w:cs="Courier New"/>
          <w:sz w:val="22"/>
        </w:rPr>
        <w:t xml:space="preserve"> банка-получателя__________________________________________________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- ИНН банка-получателя________________________________________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- корреспондентский счет банка-получателя_____________________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- счет получателя_____________________________________________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</w:t>
      </w:r>
      <w:hyperlink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Пункты 1-10</w:t>
        </w:r>
      </w:hyperlink>
      <w:r>
        <w:rPr>
          <w:rFonts w:ascii="Courier New" w:hAnsi="Courier New" w:eastAsia="Courier New" w:cs="Courier New"/>
          <w:sz w:val="22"/>
        </w:rPr>
        <w:t xml:space="preserve">  заполняются в   автоматическом   режиме  на   основании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имеющихся данных в федеральной   государственной информационной   системе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Единая цифровая платформа  в сфере занятости и трудовых отношений </w:t>
      </w:r>
      <w:hyperlink r:id="rId27"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"Работа</w:t>
        </w:r>
      </w:hyperlink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hyperlink r:id="rId28"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в России"</w:t>
        </w:r>
      </w:hyperlink>
      <w:r>
        <w:rPr>
          <w:rFonts w:ascii="Courier New" w:hAnsi="Courier New" w:eastAsia="Courier New" w:cs="Courier New"/>
          <w:sz w:val="22"/>
        </w:rPr>
        <w:t xml:space="preserve">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Подтверждение данных: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│ │ Я подтверждаю,   что   ознакомился с   положениями   </w:t>
      </w:r>
      <w:hyperlink r:id="rId29"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законодательства</w:t>
        </w:r>
      </w:hyperlink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Российской Федерации о занятости населения.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│ │ Я подтверждаю свое согласие  на обработку моих персональных данных  в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целях принятия решения  по настоящему   обращению и предоставления   меры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государственной поддержки  в сфере занятости, в том числе на: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направление данного обращения в  государственный  орган,  государственные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учреждения  службы  занятости  населения   или   должностному   лицу,   в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компетенцию которых входит решение поставленных в обращении вопросов;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передачу моих персональных данных третьим  лицам в целях принятия решения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по настоящему обращению и предоставления меры  государственной  поддержки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в сфере занятости.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│ │ Я ознакомлен, что для заключения трудового договора  будет необходимо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предоставить работодателю следующие документы: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паспорт несовершеннолетнего гражданина Российской Федерации;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индивидуальная    программа  реабилитации  или  абилитации инвалида  (при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наличии);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трудовая книжка и (или) сведения о трудовой деятельности (за  исключением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случаев, если трудовой договор заключается впервые);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документ,   подтверждающий   регистрацию    в   системе   индивидуального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(персонифицированного) учета, в том числе в форме электронного  документа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(СНИЛС);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письменное согласие одного из родителей  (попечителя) для лиц,  достигших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возраста четырнадцати лет в соответствии   с </w:t>
      </w:r>
      <w:hyperlink r:id="rId30"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частью 3 статьи 63</w:t>
        </w:r>
      </w:hyperlink>
      <w:r>
        <w:rPr>
          <w:rFonts w:ascii="Courier New" w:hAnsi="Courier New" w:eastAsia="Courier New" w:cs="Courier New"/>
          <w:sz w:val="22"/>
        </w:rPr>
        <w:t xml:space="preserve"> Трудового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кодекса Российской Федерации;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письменное согласие органа опеки  и  попечительства  или иного  законного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представителя для лиц, достигших возраста четырнадцати лет, относящихся к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категории детей-сирот   и  детей,  оставшихся без попечения родителей   в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соответствии с </w:t>
      </w:r>
      <w:hyperlink r:id="rId31"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частью 4 статьи 63</w:t>
        </w:r>
      </w:hyperlink>
      <w:r>
        <w:rPr>
          <w:rFonts w:ascii="Courier New" w:hAnsi="Courier New" w:eastAsia="Courier New" w:cs="Courier New"/>
          <w:sz w:val="22"/>
        </w:rPr>
        <w:t xml:space="preserve"> Трудового кодекса Российской Федерации;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справка из организации, осуществляющей образовательную деятельность,   об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обучении несовершеннолетнего;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медицинская справка о состоянии здоровья несовершеннолетнего  с указанием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допуска к выбранному виду работ (</w:t>
      </w:r>
      <w:hyperlink r:id="rId32"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форма N 086/у</w:t>
        </w:r>
      </w:hyperlink>
      <w:hyperlink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(4)</w:t>
        </w:r>
      </w:hyperlink>
      <w:r>
        <w:rPr>
          <w:rFonts w:ascii="Courier New" w:hAnsi="Courier New" w:eastAsia="Courier New" w:cs="Courier New"/>
          <w:sz w:val="22"/>
        </w:rPr>
        <w:t xml:space="preserve">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30" w:name="sub_120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2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Стандарту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деятельности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по осуществлению полномочия в сфере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занятости населения по организации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временного трудоустройства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несовершеннолетних граждан в возрасте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14 до 18 лет в свободное от учебы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время, утвержденному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приказом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Министерства труда и социальной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защиты Российской Федерации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22 ноября 2024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г.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629н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30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Рекомендуемый образец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                     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Анкета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несовершеннолетнего гражданина, обращающегося с заявлением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о предоставлении меры государственной поддержки по организации временного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трудоустройства несовершеннолетних граждан в возрасте от 14 до 18 лет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          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в свободное от учебы время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Фото (не обязательно)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31" w:name="sub_12001"/>
      <w:r>
        <w:rPr>
          <w:rFonts w:ascii="Courier New" w:hAnsi="Courier New" w:eastAsia="Courier New" w:cs="Courier New"/>
          <w:sz w:val="22"/>
        </w:rPr>
        <w:t xml:space="preserve">1. Фамилия, имя, отчество (при наличии) 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31"/>
      <w:bookmarkStart w:id="132" w:name="sub_12002"/>
      <w:r>
        <w:rPr>
          <w:rFonts w:ascii="Courier New" w:hAnsi="Courier New" w:eastAsia="Courier New" w:cs="Courier New"/>
          <w:sz w:val="22"/>
        </w:rPr>
        <w:t xml:space="preserve">2. Дата рождения 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32"/>
      <w:bookmarkStart w:id="133" w:name="sub_12003"/>
      <w:r>
        <w:rPr>
          <w:rFonts w:ascii="Courier New" w:hAnsi="Courier New" w:eastAsia="Courier New" w:cs="Courier New"/>
          <w:sz w:val="22"/>
        </w:rPr>
        <w:t xml:space="preserve">3. Возраст________________________(полных лет)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33"/>
      <w:bookmarkStart w:id="134" w:name="sub_12004"/>
      <w:r>
        <w:rPr>
          <w:rFonts w:ascii="Courier New" w:hAnsi="Courier New" w:eastAsia="Courier New" w:cs="Courier New"/>
          <w:sz w:val="22"/>
        </w:rPr>
        <w:t xml:space="preserve">4. Пол___________________________________________________________________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34"/>
      <w:bookmarkStart w:id="135" w:name="sub_12005"/>
      <w:r>
        <w:rPr>
          <w:rFonts w:ascii="Courier New" w:hAnsi="Courier New" w:eastAsia="Courier New" w:cs="Courier New"/>
          <w:sz w:val="22"/>
        </w:rPr>
        <w:t xml:space="preserve">5. Гражданство___________________________________________________________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35"/>
      <w:bookmarkStart w:id="136" w:name="sub_12006"/>
      <w:r>
        <w:rPr>
          <w:rFonts w:ascii="Courier New" w:hAnsi="Courier New" w:eastAsia="Courier New" w:cs="Courier New"/>
          <w:sz w:val="22"/>
        </w:rPr>
        <w:t xml:space="preserve">6. Место жительства/пребывания: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36"/>
      <w:bookmarkStart w:id="137" w:name="sub_12061"/>
      <w:r>
        <w:rPr>
          <w:rFonts w:ascii="Courier New" w:hAnsi="Courier New" w:eastAsia="Courier New" w:cs="Courier New"/>
          <w:sz w:val="22"/>
        </w:rPr>
        <w:t xml:space="preserve">   6.1. Субъект Российской Федерации_____________________________________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37"/>
      <w:bookmarkStart w:id="138" w:name="sub_12062"/>
      <w:r>
        <w:rPr>
          <w:rFonts w:ascii="Courier New" w:hAnsi="Courier New" w:eastAsia="Courier New" w:cs="Courier New"/>
          <w:sz w:val="22"/>
        </w:rPr>
        <w:t xml:space="preserve">   6.2. Район, населенный пункт 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38"/>
      <w:bookmarkStart w:id="139" w:name="sub_12007"/>
      <w:r>
        <w:rPr>
          <w:rFonts w:ascii="Courier New" w:hAnsi="Courier New" w:eastAsia="Courier New" w:cs="Courier New"/>
          <w:sz w:val="22"/>
        </w:rPr>
        <w:t xml:space="preserve">7. Предпочтительный способ получения предложений от работодателей и связи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39"/>
      <w:r>
        <w:rPr>
          <w:rFonts w:ascii="Courier New" w:hAnsi="Courier New" w:eastAsia="Courier New" w:cs="Courier New"/>
          <w:sz w:val="22"/>
        </w:rPr>
        <w:t xml:space="preserve">с   ними   (выбрать    варианты, которые будут доступны   для   просмотра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работодателю):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│ │ телефон (указать номер)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│ │ электронная почта (указать адрес)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│ │ социальные сети, мессенджеры (указать наименование  и контактную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информацию)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│ │ уведомления в личный кабинет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40" w:name="sub_12008"/>
      <w:r>
        <w:rPr>
          <w:rFonts w:ascii="Courier New" w:hAnsi="Courier New" w:eastAsia="Courier New" w:cs="Courier New"/>
          <w:sz w:val="22"/>
        </w:rPr>
        <w:t xml:space="preserve">8. Желаемая сфера деятельности___________________________________________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0"/>
      <w:bookmarkStart w:id="141" w:name="sub_12009"/>
      <w:r>
        <w:rPr>
          <w:rFonts w:ascii="Courier New" w:hAnsi="Courier New" w:eastAsia="Courier New" w:cs="Courier New"/>
          <w:sz w:val="22"/>
        </w:rPr>
        <w:t xml:space="preserve">9. Желаемая должность (не обязательно)___________________________________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1"/>
      <w:bookmarkStart w:id="142" w:name="sub_12010"/>
      <w:r>
        <w:rPr>
          <w:rFonts w:ascii="Courier New" w:hAnsi="Courier New" w:eastAsia="Courier New" w:cs="Courier New"/>
          <w:sz w:val="22"/>
        </w:rPr>
        <w:t xml:space="preserve">10. Форма занятости: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2"/>
      <w:bookmarkStart w:id="143" w:name="sub_120101"/>
      <w:r>
        <w:rPr>
          <w:rFonts w:ascii="Courier New" w:hAnsi="Courier New" w:eastAsia="Courier New" w:cs="Courier New"/>
          <w:sz w:val="22"/>
        </w:rPr>
        <w:t xml:space="preserve">    10.1. График работы (укажите удобное для работы время):______________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3"/>
      <w:bookmarkStart w:id="144" w:name="sub_120102"/>
      <w:r>
        <w:rPr>
          <w:rFonts w:ascii="Courier New" w:hAnsi="Courier New" w:eastAsia="Courier New" w:cs="Courier New"/>
          <w:sz w:val="22"/>
        </w:rPr>
        <w:t xml:space="preserve">    10.2. Тип занятости (выбрать значения):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4"/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временная работа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стажировка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сезонная работа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дистанционная (удаленная) работа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45" w:name="sub_12011"/>
      <w:r>
        <w:rPr>
          <w:rFonts w:ascii="Courier New" w:hAnsi="Courier New" w:eastAsia="Courier New" w:cs="Courier New"/>
          <w:sz w:val="22"/>
        </w:rPr>
        <w:t xml:space="preserve">11. Желаемый размер заработной платы (не обязательно):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5"/>
      <w:bookmarkStart w:id="146" w:name="sub_120111"/>
      <w:r>
        <w:rPr>
          <w:rFonts w:ascii="Courier New" w:hAnsi="Courier New" w:eastAsia="Courier New" w:cs="Courier New"/>
          <w:sz w:val="22"/>
        </w:rPr>
        <w:t xml:space="preserve">    11.1. От_________________рублей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6"/>
      <w:bookmarkStart w:id="147" w:name="sub_120112"/>
      <w:r>
        <w:rPr>
          <w:rFonts w:ascii="Courier New" w:hAnsi="Courier New" w:eastAsia="Courier New" w:cs="Courier New"/>
          <w:sz w:val="22"/>
        </w:rPr>
        <w:t xml:space="preserve">    11.2. До_________________рублей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7"/>
      <w:bookmarkStart w:id="148" w:name="sub_12012"/>
      <w:r>
        <w:rPr>
          <w:rFonts w:ascii="Courier New" w:hAnsi="Courier New" w:eastAsia="Courier New" w:cs="Courier New"/>
          <w:sz w:val="22"/>
        </w:rPr>
        <w:t xml:space="preserve">12. Готов (готова) приступить к работе с_________________________________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8"/>
      <w:bookmarkStart w:id="149" w:name="sub_12013"/>
      <w:r>
        <w:rPr>
          <w:rFonts w:ascii="Courier New" w:hAnsi="Courier New" w:eastAsia="Courier New" w:cs="Courier New"/>
          <w:sz w:val="22"/>
        </w:rPr>
        <w:t xml:space="preserve">13. Сведения об образовании: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49"/>
      <w:bookmarkStart w:id="150" w:name="sub_120131"/>
      <w:r>
        <w:rPr>
          <w:rFonts w:ascii="Courier New" w:hAnsi="Courier New" w:eastAsia="Courier New" w:cs="Courier New"/>
          <w:sz w:val="22"/>
        </w:rPr>
        <w:t xml:space="preserve">    13.1. Уровень образования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0"/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нет основного общего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основное общее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среднее общее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среднее профессиональное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51" w:name="sub_120132"/>
      <w:r>
        <w:rPr>
          <w:rFonts w:ascii="Courier New" w:hAnsi="Courier New" w:eastAsia="Courier New" w:cs="Courier New"/>
          <w:sz w:val="22"/>
        </w:rPr>
        <w:t xml:space="preserve">    13.2. Наименование образовательной организации_______________________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1"/>
      <w:bookmarkStart w:id="152" w:name="sub_120133"/>
      <w:r>
        <w:rPr>
          <w:rFonts w:ascii="Courier New" w:hAnsi="Courier New" w:eastAsia="Courier New" w:cs="Courier New"/>
          <w:sz w:val="22"/>
        </w:rPr>
        <w:t xml:space="preserve">    13.3. Год окончания обучения_________________________________________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2"/>
      <w:bookmarkStart w:id="153" w:name="sub_120134"/>
      <w:r>
        <w:rPr>
          <w:rFonts w:ascii="Courier New" w:hAnsi="Courier New" w:eastAsia="Courier New" w:cs="Courier New"/>
          <w:sz w:val="22"/>
        </w:rPr>
        <w:t xml:space="preserve">    13.4. В настоящее время являюсь обучающимся: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3"/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общеобразовательной организации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профессиональной образовательной организации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образовательной организации высшего образования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54" w:name="sub_12014"/>
      <w:r>
        <w:rPr>
          <w:rFonts w:ascii="Courier New" w:hAnsi="Courier New" w:eastAsia="Courier New" w:cs="Courier New"/>
          <w:sz w:val="22"/>
        </w:rPr>
        <w:t xml:space="preserve">14. Сведения о предыдущей работе (необязательно):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4"/>
      <w:bookmarkStart w:id="155" w:name="sub_120141"/>
      <w:r>
        <w:rPr>
          <w:rFonts w:ascii="Courier New" w:hAnsi="Courier New" w:eastAsia="Courier New" w:cs="Courier New"/>
          <w:sz w:val="22"/>
        </w:rPr>
        <w:t xml:space="preserve">    14.1. Наименование работодателя______________________________________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5"/>
      <w:r>
        <w:rPr>
          <w:rFonts w:ascii="Courier New" w:hAnsi="Courier New" w:eastAsia="Courier New" w:cs="Courier New"/>
          <w:sz w:val="22"/>
        </w:rPr>
        <w:t xml:space="preserve">                                      полное наименование организации/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                          фамилия, имя отчество (при наличии)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                           индивидуального предпринимателя,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                               иного физического лица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56" w:name="sub_120142"/>
      <w:r>
        <w:rPr>
          <w:rFonts w:ascii="Courier New" w:hAnsi="Courier New" w:eastAsia="Courier New" w:cs="Courier New"/>
          <w:sz w:val="22"/>
        </w:rPr>
        <w:t xml:space="preserve">    14.2. Наименование торговой марки (бренда) 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6"/>
      <w:bookmarkStart w:id="157" w:name="sub_120143"/>
      <w:r>
        <w:rPr>
          <w:rFonts w:ascii="Courier New" w:hAnsi="Courier New" w:eastAsia="Courier New" w:cs="Courier New"/>
          <w:sz w:val="22"/>
        </w:rPr>
        <w:t xml:space="preserve">    14.3. Профессия (должность, специальность) 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7"/>
      <w:bookmarkStart w:id="158" w:name="sub_120144"/>
      <w:r>
        <w:rPr>
          <w:rFonts w:ascii="Courier New" w:hAnsi="Courier New" w:eastAsia="Courier New" w:cs="Courier New"/>
          <w:sz w:val="22"/>
        </w:rPr>
        <w:t xml:space="preserve">    14.4. Сфера деятельности (специализация) 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8"/>
      <w:bookmarkStart w:id="159" w:name="sub_120145"/>
      <w:r>
        <w:rPr>
          <w:rFonts w:ascii="Courier New" w:hAnsi="Courier New" w:eastAsia="Courier New" w:cs="Courier New"/>
          <w:sz w:val="22"/>
        </w:rPr>
        <w:t xml:space="preserve">    14.5. Должностные обязанности 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59"/>
      <w:bookmarkStart w:id="160" w:name="sub_120146"/>
      <w:r>
        <w:rPr>
          <w:rFonts w:ascii="Courier New" w:hAnsi="Courier New" w:eastAsia="Courier New" w:cs="Courier New"/>
          <w:sz w:val="22"/>
        </w:rPr>
        <w:t xml:space="preserve">    14.6. Личностные качества____________________________________________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0"/>
      <w:bookmarkStart w:id="161" w:name="sub_120147"/>
      <w:r>
        <w:rPr>
          <w:rFonts w:ascii="Courier New" w:hAnsi="Courier New" w:eastAsia="Courier New" w:cs="Courier New"/>
          <w:sz w:val="22"/>
        </w:rPr>
        <w:t xml:space="preserve">    14.7. Знания_________________________________________________________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1"/>
      <w:bookmarkStart w:id="162" w:name="sub_120148"/>
      <w:r>
        <w:rPr>
          <w:rFonts w:ascii="Courier New" w:hAnsi="Courier New" w:eastAsia="Courier New" w:cs="Courier New"/>
          <w:sz w:val="22"/>
        </w:rPr>
        <w:t xml:space="preserve">    14.8. Навыки, умения 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2"/>
      <w:bookmarkStart w:id="163" w:name="sub_120149"/>
      <w:r>
        <w:rPr>
          <w:rFonts w:ascii="Courier New" w:hAnsi="Courier New" w:eastAsia="Courier New" w:cs="Courier New"/>
          <w:sz w:val="22"/>
        </w:rPr>
        <w:t xml:space="preserve">    14.9. Используемые инструменты, оборудование 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3"/>
      <w:bookmarkStart w:id="164" w:name="sub_1201410"/>
      <w:r>
        <w:rPr>
          <w:rFonts w:ascii="Courier New" w:hAnsi="Courier New" w:eastAsia="Courier New" w:cs="Courier New"/>
          <w:sz w:val="22"/>
        </w:rPr>
        <w:t xml:space="preserve">    14.10. Период работы: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4"/>
      <w:bookmarkStart w:id="165" w:name="sub_12014101"/>
      <w:r>
        <w:rPr>
          <w:rFonts w:ascii="Courier New" w:hAnsi="Courier New" w:eastAsia="Courier New" w:cs="Courier New"/>
          <w:sz w:val="22"/>
        </w:rPr>
        <w:t xml:space="preserve">       14.10.1. Начало 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5"/>
      <w:bookmarkStart w:id="166" w:name="sub_12014102"/>
      <w:r>
        <w:rPr>
          <w:rFonts w:ascii="Courier New" w:hAnsi="Courier New" w:eastAsia="Courier New" w:cs="Courier New"/>
          <w:sz w:val="22"/>
        </w:rPr>
        <w:t xml:space="preserve">       14.10.2. Окончание_____________________________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6"/>
      <w:bookmarkStart w:id="167" w:name="sub_12015"/>
      <w:r>
        <w:rPr>
          <w:rFonts w:ascii="Courier New" w:hAnsi="Courier New" w:eastAsia="Courier New" w:cs="Courier New"/>
          <w:sz w:val="22"/>
        </w:rPr>
        <w:t xml:space="preserve">15. Сведения о повышении квалификации (курсы, дополнительное образование)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7"/>
      <w:r>
        <w:rPr>
          <w:rFonts w:ascii="Courier New" w:hAnsi="Courier New" w:eastAsia="Courier New" w:cs="Courier New"/>
          <w:sz w:val="22"/>
        </w:rPr>
        <w:t xml:space="preserve">(не обязательно):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68" w:name="sub_120151"/>
      <w:r>
        <w:rPr>
          <w:rFonts w:ascii="Courier New" w:hAnsi="Courier New" w:eastAsia="Courier New" w:cs="Courier New"/>
          <w:sz w:val="22"/>
        </w:rPr>
        <w:t xml:space="preserve">    15.1. Название курса_________________________________________________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8"/>
      <w:bookmarkStart w:id="169" w:name="sub_120152"/>
      <w:r>
        <w:rPr>
          <w:rFonts w:ascii="Courier New" w:hAnsi="Courier New" w:eastAsia="Courier New" w:cs="Courier New"/>
          <w:sz w:val="22"/>
        </w:rPr>
        <w:t xml:space="preserve">    15.2. Наименование образовательной организации_______________________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69"/>
      <w:bookmarkStart w:id="170" w:name="sub_120153"/>
      <w:r>
        <w:rPr>
          <w:rFonts w:ascii="Courier New" w:hAnsi="Courier New" w:eastAsia="Courier New" w:cs="Courier New"/>
          <w:sz w:val="22"/>
        </w:rPr>
        <w:t xml:space="preserve">    15.3. Год окончания 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0"/>
      <w:bookmarkStart w:id="171" w:name="sub_12016"/>
      <w:r>
        <w:rPr>
          <w:rFonts w:ascii="Courier New" w:hAnsi="Courier New" w:eastAsia="Courier New" w:cs="Courier New"/>
          <w:sz w:val="22"/>
        </w:rPr>
        <w:t xml:space="preserve">16. Знание иностранных языков (не обязательно):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1"/>
      <w:bookmarkStart w:id="172" w:name="sub_120161"/>
      <w:r>
        <w:rPr>
          <w:rFonts w:ascii="Courier New" w:hAnsi="Courier New" w:eastAsia="Courier New" w:cs="Courier New"/>
          <w:sz w:val="22"/>
        </w:rPr>
        <w:t xml:space="preserve">    16.1. Название иностранного языка 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2"/>
      <w:bookmarkStart w:id="173" w:name="sub_120162"/>
      <w:r>
        <w:rPr>
          <w:rFonts w:ascii="Courier New" w:hAnsi="Courier New" w:eastAsia="Courier New" w:cs="Courier New"/>
          <w:sz w:val="22"/>
        </w:rPr>
        <w:t xml:space="preserve">    16.2. Уровень владения 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3"/>
      <w:bookmarkStart w:id="174" w:name="sub_12017"/>
      <w:r>
        <w:rPr>
          <w:rFonts w:ascii="Courier New" w:hAnsi="Courier New" w:eastAsia="Courier New" w:cs="Courier New"/>
          <w:sz w:val="22"/>
        </w:rPr>
        <w:t xml:space="preserve">17. Ключевые навыки (не обязательно)_____________________________________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4"/>
      <w:bookmarkStart w:id="175" w:name="sub_12018"/>
      <w:r>
        <w:rPr>
          <w:rFonts w:ascii="Courier New" w:hAnsi="Courier New" w:eastAsia="Courier New" w:cs="Courier New"/>
          <w:sz w:val="22"/>
        </w:rPr>
        <w:t xml:space="preserve">18. Профессиональные качества (не обязательно) 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5"/>
      <w:bookmarkStart w:id="176" w:name="sub_12019"/>
      <w:r>
        <w:rPr>
          <w:rFonts w:ascii="Courier New" w:hAnsi="Courier New" w:eastAsia="Courier New" w:cs="Courier New"/>
          <w:sz w:val="22"/>
        </w:rPr>
        <w:t xml:space="preserve">19. Конкурсы и достижения (не обязательно)_______________________________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6"/>
      <w:bookmarkStart w:id="177" w:name="sub_12020"/>
      <w:r>
        <w:rPr>
          <w:rFonts w:ascii="Courier New" w:hAnsi="Courier New" w:eastAsia="Courier New" w:cs="Courier New"/>
          <w:sz w:val="22"/>
        </w:rPr>
        <w:t xml:space="preserve">20. Иные документы (при наличии):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7"/>
      <w:bookmarkStart w:id="178" w:name="sub_120201"/>
      <w:r>
        <w:rPr>
          <w:rFonts w:ascii="Courier New" w:hAnsi="Courier New" w:eastAsia="Courier New" w:cs="Courier New"/>
          <w:sz w:val="22"/>
        </w:rPr>
        <w:t xml:space="preserve">    20.1. Медицинская книжка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8"/>
      <w:bookmarkStart w:id="179" w:name="sub_120202"/>
      <w:r>
        <w:rPr>
          <w:rFonts w:ascii="Courier New" w:hAnsi="Courier New" w:eastAsia="Courier New" w:cs="Courier New"/>
          <w:sz w:val="22"/>
        </w:rPr>
        <w:t xml:space="preserve">    20.2. Сертификаты, удостоверения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79"/>
      <w:bookmarkStart w:id="180" w:name="sub_12021"/>
      <w:r>
        <w:rPr>
          <w:rFonts w:ascii="Courier New" w:hAnsi="Courier New" w:eastAsia="Courier New" w:cs="Courier New"/>
          <w:sz w:val="22"/>
        </w:rPr>
        <w:t xml:space="preserve">21. Социальное положение (при наличии):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80"/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инвалид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┌─┐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│ │ ребенок-сирота, ребенок, оставшийся без попечения родителей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└─┘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81" w:name="sub_12022"/>
      <w:r>
        <w:rPr>
          <w:rFonts w:ascii="Courier New" w:hAnsi="Courier New" w:eastAsia="Courier New" w:cs="Courier New"/>
          <w:sz w:val="22"/>
        </w:rPr>
        <w:t xml:space="preserve">22. Дополнительная информация к анкете (необязательно)___________________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81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82" w:name="sub_130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3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Стандарту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деятельности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по осуществлению полномочия в сфере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занятости населения по организации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временного трудоустройства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несовершеннолетних граждан в возрасте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14 до 18 лет в свободное от учебы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время, утвержденному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приказом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Министерства труда и социальной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защиты Российской Федерации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22 ноября 2024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г.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629н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82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Рекомендуемый образец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                        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Заявка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на организацию временного трудоустройства несовершеннолетних граждан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       </w:t>
      </w:r>
      <w:r>
        <w:rPr>
          <w:rStyle w:val="Style_26"/>
          <w:rFonts w:ascii="Courier New" w:hAnsi="Courier New" w:eastAsia="Courier New" w:cs="Courier New"/>
          <w:b/>
          <w:color w:val="26282f"/>
          <w:sz w:val="22"/>
        </w:rPr>
        <w:t xml:space="preserve">в возрасте от 14 до 18 лет в свободное от учебы время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83" w:name="sub_13001"/>
      <w:r>
        <w:rPr>
          <w:rFonts w:ascii="Courier New" w:hAnsi="Courier New" w:eastAsia="Courier New" w:cs="Courier New"/>
          <w:sz w:val="22"/>
        </w:rPr>
        <w:t xml:space="preserve">1. Сведения об организации, осуществляющей образовательную деятельность: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83"/>
      <w:bookmarkStart w:id="184" w:name="sub_13011"/>
      <w:r>
        <w:rPr>
          <w:rFonts w:ascii="Courier New" w:hAnsi="Courier New" w:eastAsia="Courier New" w:cs="Courier New"/>
          <w:sz w:val="22"/>
        </w:rPr>
        <w:t xml:space="preserve">а) полное наименование организации, осуществляющей образовательную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84"/>
      <w:r>
        <w:rPr>
          <w:rFonts w:ascii="Courier New" w:hAnsi="Courier New" w:eastAsia="Courier New" w:cs="Courier New"/>
          <w:sz w:val="22"/>
        </w:rPr>
        <w:t xml:space="preserve">деятельность_____________________________________________________________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85" w:name="sub_13012"/>
      <w:r>
        <w:rPr>
          <w:rFonts w:ascii="Courier New" w:hAnsi="Courier New" w:eastAsia="Courier New" w:cs="Courier New"/>
          <w:sz w:val="22"/>
        </w:rPr>
        <w:t xml:space="preserve">б) ОГРН</w:t>
      </w:r>
      <w:hyperlink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(5)</w:t>
        </w:r>
      </w:hyperlink>
      <w:r>
        <w:rPr>
          <w:rFonts w:ascii="Courier New" w:hAnsi="Courier New" w:eastAsia="Courier New" w:cs="Courier New"/>
          <w:sz w:val="22"/>
        </w:rPr>
        <w:t xml:space="preserve">_______________________________________________________________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85"/>
      <w:bookmarkStart w:id="186" w:name="sub_13013"/>
      <w:r>
        <w:rPr>
          <w:rFonts w:ascii="Courier New" w:hAnsi="Courier New" w:eastAsia="Courier New" w:cs="Courier New"/>
          <w:sz w:val="22"/>
        </w:rPr>
        <w:t xml:space="preserve">в) ИНН</w:t>
      </w:r>
      <w:hyperlink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(6)</w:t>
        </w:r>
      </w:hyperlink>
      <w:r>
        <w:rPr>
          <w:rFonts w:ascii="Courier New" w:hAnsi="Courier New" w:eastAsia="Courier New" w:cs="Courier New"/>
          <w:sz w:val="22"/>
        </w:rPr>
        <w:t xml:space="preserve">________________________________________________________________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86"/>
      <w:bookmarkStart w:id="187" w:name="sub_13014"/>
      <w:r>
        <w:rPr>
          <w:rFonts w:ascii="Courier New" w:hAnsi="Courier New" w:eastAsia="Courier New" w:cs="Courier New"/>
          <w:sz w:val="22"/>
        </w:rPr>
        <w:t xml:space="preserve">г) КПП</w:t>
      </w:r>
      <w:hyperlink>
        <w:r>
          <w:rPr>
            <w:rStyle w:val="Style_24"/>
            <w:rFonts w:ascii="Courier New" w:hAnsi="Courier New" w:eastAsia="Courier New" w:cs="Courier New"/>
            <w:b w:val="0"/>
            <w:color w:val="106bbe"/>
            <w:sz w:val="22"/>
          </w:rPr>
          <w:t xml:space="preserve">(7)</w:t>
        </w:r>
      </w:hyperlink>
      <w:r>
        <w:rPr>
          <w:rFonts w:ascii="Courier New" w:hAnsi="Courier New" w:eastAsia="Courier New" w:cs="Courier New"/>
          <w:sz w:val="22"/>
        </w:rPr>
        <w:t xml:space="preserve">________________________________________________________________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87"/>
      <w:bookmarkStart w:id="188" w:name="sub_13015"/>
      <w:r>
        <w:rPr>
          <w:rFonts w:ascii="Courier New" w:hAnsi="Courier New" w:eastAsia="Courier New" w:cs="Courier New"/>
          <w:sz w:val="22"/>
        </w:rPr>
        <w:t xml:space="preserve">д) контактный телефон____________________________________________________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88"/>
      <w:bookmarkStart w:id="189" w:name="sub_13016"/>
      <w:r>
        <w:rPr>
          <w:rFonts w:ascii="Courier New" w:hAnsi="Courier New" w:eastAsia="Courier New" w:cs="Courier New"/>
          <w:sz w:val="22"/>
        </w:rPr>
        <w:t xml:space="preserve">е) адрес электронной почты_______________________________________________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89"/>
      <w:bookmarkStart w:id="190" w:name="sub_13002"/>
      <w:r>
        <w:rPr>
          <w:rFonts w:ascii="Courier New" w:hAnsi="Courier New" w:eastAsia="Courier New" w:cs="Courier New"/>
          <w:sz w:val="22"/>
        </w:rPr>
        <w:t xml:space="preserve">2. Адрес в пределах места нахождения: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0"/>
      <w:bookmarkStart w:id="191" w:name="sub_13021"/>
      <w:r>
        <w:rPr>
          <w:rFonts w:ascii="Courier New" w:hAnsi="Courier New" w:eastAsia="Courier New" w:cs="Courier New"/>
          <w:sz w:val="22"/>
        </w:rPr>
        <w:t xml:space="preserve">а) субъект Российской Федерации__________________________________________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1"/>
      <w:bookmarkStart w:id="192" w:name="sub_13022"/>
      <w:r>
        <w:rPr>
          <w:rFonts w:ascii="Courier New" w:hAnsi="Courier New" w:eastAsia="Courier New" w:cs="Courier New"/>
          <w:sz w:val="22"/>
        </w:rPr>
        <w:t xml:space="preserve">б) район, населенный пункт, улица________________________________________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2"/>
      <w:bookmarkStart w:id="193" w:name="sub_13023"/>
      <w:r>
        <w:rPr>
          <w:rFonts w:ascii="Courier New" w:hAnsi="Courier New" w:eastAsia="Courier New" w:cs="Courier New"/>
          <w:sz w:val="22"/>
        </w:rPr>
        <w:t xml:space="preserve">в) дом, корпус, строение_________________________________________________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3"/>
      <w:bookmarkStart w:id="194" w:name="sub_13003"/>
      <w:r>
        <w:rPr>
          <w:rFonts w:ascii="Courier New" w:hAnsi="Courier New" w:eastAsia="Courier New" w:cs="Courier New"/>
          <w:sz w:val="22"/>
        </w:rPr>
        <w:t xml:space="preserve">3. Сведения о представителе  организации, осуществляющей  образовательную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4"/>
      <w:r>
        <w:rPr>
          <w:rFonts w:ascii="Courier New" w:hAnsi="Courier New" w:eastAsia="Courier New" w:cs="Courier New"/>
          <w:sz w:val="22"/>
        </w:rPr>
        <w:t xml:space="preserve">деятельность: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Start w:id="195" w:name="sub_13031"/>
      <w:r>
        <w:rPr>
          <w:rFonts w:ascii="Courier New" w:hAnsi="Courier New" w:eastAsia="Courier New" w:cs="Courier New"/>
          <w:sz w:val="22"/>
        </w:rPr>
        <w:t xml:space="preserve">а) фамилия, имя, отчество (при наличии)__________________________________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5"/>
      <w:bookmarkStart w:id="196" w:name="sub_13032"/>
      <w:r>
        <w:rPr>
          <w:rFonts w:ascii="Courier New" w:hAnsi="Courier New" w:eastAsia="Courier New" w:cs="Courier New"/>
          <w:sz w:val="22"/>
        </w:rPr>
        <w:t xml:space="preserve">б) должность_____________________________________________________________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6"/>
      <w:bookmarkStart w:id="197" w:name="sub_13004"/>
      <w:r>
        <w:rPr>
          <w:rFonts w:ascii="Courier New" w:hAnsi="Courier New" w:eastAsia="Courier New" w:cs="Courier New"/>
          <w:sz w:val="22"/>
        </w:rPr>
        <w:t xml:space="preserve">4. Общие сведения о временном трудоустройстве: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7"/>
      <w:bookmarkStart w:id="198" w:name="sub_13041"/>
      <w:r>
        <w:rPr>
          <w:rFonts w:ascii="Courier New" w:hAnsi="Courier New" w:eastAsia="Courier New" w:cs="Courier New"/>
          <w:sz w:val="22"/>
        </w:rPr>
        <w:t xml:space="preserve">а) желаемый период временных работ_______________________________________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8"/>
      <w:bookmarkStart w:id="199" w:name="sub_13042"/>
      <w:r>
        <w:rPr>
          <w:rFonts w:ascii="Courier New" w:hAnsi="Courier New" w:eastAsia="Courier New" w:cs="Courier New"/>
          <w:sz w:val="22"/>
        </w:rPr>
        <w:t xml:space="preserve">б) вид временных работ___________________________________________________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199"/>
      <w:bookmarkStart w:id="200" w:name="sub_13043"/>
      <w:r>
        <w:rPr>
          <w:rFonts w:ascii="Courier New" w:hAnsi="Courier New" w:eastAsia="Courier New" w:cs="Courier New"/>
          <w:sz w:val="22"/>
        </w:rPr>
        <w:t xml:space="preserve">в) количество предполагаемых участников временных работ__________________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200"/>
      <w:bookmarkStart w:id="201" w:name="sub_13005"/>
      <w:r>
        <w:rPr>
          <w:rFonts w:ascii="Courier New" w:hAnsi="Courier New" w:eastAsia="Courier New" w:cs="Courier New"/>
          <w:sz w:val="22"/>
        </w:rPr>
        <w:t xml:space="preserve">5. Место предоставления меры государственной поддержки: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201"/>
      <w:bookmarkStart w:id="202" w:name="sub_13051"/>
      <w:r>
        <w:rPr>
          <w:rFonts w:ascii="Courier New" w:hAnsi="Courier New" w:eastAsia="Courier New" w:cs="Courier New"/>
          <w:sz w:val="22"/>
        </w:rPr>
        <w:t xml:space="preserve">а) субъект Российской Федерации__________________________________________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202"/>
      <w:bookmarkStart w:id="203" w:name="sub_13052"/>
      <w:r>
        <w:rPr>
          <w:rFonts w:ascii="Courier New" w:hAnsi="Courier New" w:eastAsia="Courier New" w:cs="Courier New"/>
          <w:sz w:val="22"/>
        </w:rPr>
        <w:t xml:space="preserve">б) центр занятости населения_____________________________________________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03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204" w:name="sub_140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4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Стандарту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деятельности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по осуществлению полномочия в сфере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занятости населения по организации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временного трудоустройства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несовершеннолетних граждан в возрасте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14 до 18 лет в свободное от учебы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время, утвержденному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приказом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Министерства труда и социальной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защиты Российской Федерации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22 ноября 2024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г.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629н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04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Таблица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Показатели исполнения стандарта деятельности органов службы занятости по осуществлению полномочия в сфере занятости населения по организации временного трудоустройства несовершеннолетних граждан в возрасте от 14 до 18 лет в свободное от учебы время, сведения, необходимые для расчета показателей, и порядок их предоставления, методика оценки (расчета) показателей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"/>
        <w:gridCol w:w="2340"/>
        <w:gridCol w:w="1440"/>
        <w:gridCol w:w="2700"/>
        <w:gridCol w:w="2700"/>
      </w:tblGrid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N п/п</w:t>
            </w:r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Наименование показателя</w:t>
            </w:r>
          </w:p>
        </w:tc>
        <w:tc>
          <w:tcPr>
            <w:tcW w:w="14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Единица измерения</w:t>
            </w:r>
          </w:p>
        </w:tc>
        <w:tc>
          <w:tcPr>
            <w:tcW w:w="2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Источники сведений, необходимых для оценки (расчета) показателей</w:t>
            </w:r>
          </w:p>
        </w:tc>
        <w:tc>
          <w:tcPr>
            <w:tcW w:w="2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Методика оценки (расчета) показателей</w:t>
            </w: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205" w:name="sub_14001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1.</w:t>
            </w:r>
            <w:bookmarkEnd w:id="205"/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Доля</w:t>
            </w:r>
          </w:p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несовершеннолетних граждан, принятых на временную работу, от общего числа несовершеннолетних граждан, подавших заявления о предоставлении меры</w:t>
            </w:r>
          </w:p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поддержки.</w:t>
            </w:r>
          </w:p>
        </w:tc>
        <w:tc>
          <w:tcPr>
            <w:tcW w:w="14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Процент</w:t>
            </w:r>
          </w:p>
        </w:tc>
        <w:tc>
          <w:tcPr>
            <w:tcW w:w="2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Сведения, формируемые на единой цифровой платформе:</w:t>
            </w:r>
          </w:p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1. Дата подачи заявления о предоставлении меры поддержки (по всем несовершеннолетним гражданам).</w:t>
            </w:r>
          </w:p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2. Дата приема на временную работу (по всем несовершеннолетним гражданам).</w:t>
            </w:r>
          </w:p>
        </w:tc>
        <w:tc>
          <w:tcPr>
            <w:tcW w:w="2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1. Исходя сведений "дата подачи заявления о предоставлении меры поддержки (по всем несовершеннолетним гражданам)" вычисляется число несовершеннолетних граждан, подавших заявления о предоставлении меры поддержки за отчетный период.</w:t>
            </w:r>
          </w:p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206" w:name="sub_14012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2. Исходя из сведений "дата приема на временную работу (по всем несовершеннолетним гражданам)" вычисляется число несовершеннолетних граждан, принятых</w:t>
            </w:r>
            <w:bookmarkEnd w:id="206"/>
          </w:p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на временную работу.</w:t>
            </w:r>
          </w:p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3. Вычисляется отношение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</w:rPr>
                <w:t xml:space="preserve">пункта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</w:rPr>
                <w:t xml:space="preserve"> 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</w:rPr>
                <w:t xml:space="preserve">2</w:t>
              </w:r>
            </w:hyperlink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к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</w:rPr>
                <w:t xml:space="preserve">пункту 1</w:t>
              </w:r>
            </w:hyperlink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и умножается на 100.</w:t>
            </w: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207" w:name="sub_14002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2.</w:t>
            </w:r>
            <w:bookmarkEnd w:id="207"/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Доля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несовершеннолетних граждан от 14 до 18 лет, которые были приняты временную на работу, от общей численности несовершеннолетних граждан в возрасте от 14 до 18 лет в субъекте Российской Федерации.</w:t>
            </w:r>
          </w:p>
        </w:tc>
        <w:tc>
          <w:tcPr>
            <w:tcW w:w="14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Процент</w:t>
            </w:r>
          </w:p>
        </w:tc>
        <w:tc>
          <w:tcPr>
            <w:tcW w:w="2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Сведения, формируемые на единой цифровой платформе: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1. Дата приема на временную работу несовершеннолетних граждан.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2. Численность несовершеннолетних граждан в субъекте Российской Федерации в возрасте от 14 до 18 лет.</w:t>
            </w:r>
          </w:p>
        </w:tc>
        <w:tc>
          <w:tcPr>
            <w:tcW w:w="2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1. Вычисляется общая численность несовершеннолетних граждан в возрасте от 14 до 18 лет в субъекте Российской Федерации в отчетном периоде.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208" w:name="sub_14021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2. Исходя из сведений "дата приема на временную работу несовершеннолетних граждан" вычисляется суммарное число принятых на временную работу</w:t>
            </w:r>
            <w:bookmarkEnd w:id="208"/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несовершеннолетних граждан.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3. Вычисляется отношение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пункта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 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2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 к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пункту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 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1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 и умножается на 100.</w:t>
            </w: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209" w:name="sub_14003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3.</w:t>
            </w:r>
            <w:bookmarkEnd w:id="209"/>
          </w:p>
        </w:tc>
        <w:tc>
          <w:tcPr>
            <w:tcW w:w="23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Доля процедур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(действий),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выполненных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центром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занятости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населения при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предоставлении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меры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поддержки, с нарушением установленных сроков.</w:t>
            </w:r>
          </w:p>
        </w:tc>
        <w:tc>
          <w:tcPr>
            <w:tcW w:w="14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Процент</w:t>
            </w:r>
          </w:p>
        </w:tc>
        <w:tc>
          <w:tcPr>
            <w:tcW w:w="2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27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1. Исходя из установленного срока выполнения процедуры (действия),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210" w:name="sub_14031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2. Из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пункта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 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1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  <w:bookmarkEnd w:id="210"/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3. Вычисляется соотношение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пункта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 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2</w:t>
              </w:r>
            </w:hyperlink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к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пункту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 </w:t>
              </w:r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1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 и умножается на 100.</w:t>
            </w:r>
          </w:p>
        </w:tc>
      </w:tr>
    </w:tbl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──────────────────────────────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Start w:id="211" w:name="sub_14111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1</w:t>
      </w:r>
      <w:r>
        <w:rPr>
          <w:rFonts w:ascii="Times New Roman CYR" w:hAnsi="Times New Roman CYR" w:eastAsia="Times New Roman CYR" w:cs="Times New Roman CYR"/>
          <w:sz w:val="20"/>
        </w:rPr>
        <w:t xml:space="preserve"> Идентификационный номер налогоплательщика.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211"/>
      <w:bookmarkStart w:id="212" w:name="sub_14222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2</w:t>
      </w:r>
      <w:r>
        <w:rPr>
          <w:rFonts w:ascii="Times New Roman CYR" w:hAnsi="Times New Roman CYR" w:eastAsia="Times New Roman CYR" w:cs="Times New Roman CYR"/>
          <w:sz w:val="20"/>
        </w:rPr>
        <w:t xml:space="preserve"> Страховой номер индивидуального лицевого счета.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212"/>
      <w:bookmarkStart w:id="213" w:name="sub_14333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3</w:t>
      </w:r>
      <w:r>
        <w:rPr>
          <w:rFonts w:ascii="Times New Roman CYR" w:hAnsi="Times New Roman CYR" w:eastAsia="Times New Roman CYR" w:cs="Times New Roman CYR"/>
          <w:sz w:val="20"/>
        </w:rPr>
        <w:t xml:space="preserve"> Банковский идентификационный код.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213"/>
      <w:bookmarkStart w:id="214" w:name="sub_14444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33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Приложение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19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к приказу Министерства здравоохранения Российской Федерации от 15 декабря 2014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порядок по их заполнению" (зарегистрирован Министерством юстиции Российской Федерации 20 февраля 2015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г., регистрационный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36160), с изменениями, внесенными приказами Министерства здравоохранения Российской Федерации </w:t>
      </w:r>
      <w:hyperlink r:id="rId34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от 9 января 2018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г.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2н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(зарегистрирован Министерством юстиции Российской Федерации 4 апреля 2018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г., регистрационный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50614), </w:t>
      </w:r>
      <w:hyperlink r:id="rId35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от 2 ноября 2020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г.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1186н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(зарегистрирован Министерством юстиции Российской Федерации 27 ноября 2020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г., регистрационный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61121), </w:t>
      </w:r>
      <w:hyperlink r:id="rId36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от 18 апреля 2024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г.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190н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(зарегистрирован Министерством юстиции Российской Федерации 21 мая 2024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г., регистрационный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78223).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214"/>
      <w:bookmarkStart w:id="215" w:name="sub_14555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5</w:t>
      </w:r>
      <w:r>
        <w:rPr>
          <w:rFonts w:ascii="Times New Roman CYR" w:hAnsi="Times New Roman CYR" w:eastAsia="Times New Roman CYR" w:cs="Times New Roman CYR"/>
          <w:sz w:val="20"/>
        </w:rPr>
        <w:t xml:space="preserve"> Основной государственный регистрационный номер.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215"/>
      <w:bookmarkStart w:id="216" w:name="sub_14666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6</w:t>
      </w:r>
      <w:r>
        <w:rPr>
          <w:rFonts w:ascii="Times New Roman CYR" w:hAnsi="Times New Roman CYR" w:eastAsia="Times New Roman CYR" w:cs="Times New Roman CYR"/>
          <w:sz w:val="20"/>
        </w:rPr>
        <w:t xml:space="preserve"> Идентификационный номер налогоплательщика.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216"/>
      <w:bookmarkStart w:id="217" w:name="sub_14777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7</w:t>
      </w:r>
      <w:r>
        <w:rPr>
          <w:rFonts w:ascii="Times New Roman CYR" w:hAnsi="Times New Roman CYR" w:eastAsia="Times New Roman CYR" w:cs="Times New Roman CYR"/>
          <w:sz w:val="20"/>
        </w:rPr>
        <w:t xml:space="preserve"> Код причины постановки на учёт.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217"/>
      <w:r>
        <w:rPr>
          <w:rFonts w:ascii="Courier New" w:hAnsi="Courier New" w:eastAsia="Courier New" w:cs="Courier New"/>
          <w:sz w:val="22"/>
        </w:rPr>
        <w:t xml:space="preserve">──────────────────────────────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sectPr>
      <w:headerReference w:type="default" r:id="rId9"/>
      <w:footerReference w:type="default" r:id="rId10"/>
      <w:type w:val="nextPage"/>
      <w:pgSz w:w="11900" w:h="16800"/>
      <w:pgMar w:top="1440" w:right="800" w:bottom="1440" w:left="80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endnote>
  <w:endnote w:type="continuationSeparator" w:id="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433"/>
      <w:gridCol w:w="3433"/>
      <w:gridCol w:w="3433"/>
    </w:tblGrid>
    <w:tr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left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Times New Roman" w:hAnsi="Times New Roman" w:eastAsia="Times New Roman" w:cs="Times New Roman"/>
              <w:sz w:val="20"/>
            </w:rPr>
            <w:fldChar w:fldCharType="begin"/>
          </w:r>
          <w:r>
            <w:rPr>
              <w:rFonts w:ascii="Times New Roman" w:hAnsi="Times New Roman" w:eastAsia="Times New Roman" w:cs="Times New 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</w:rPr>
            <w:t xml:space="preserve">25.02.2025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 w:val="20"/>
            </w:rPr>
            <w:t xml:space="preserve"> </w:t>
          </w:r>
        </w:p>
      </w:tc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center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Times New Roman" w:hAnsi="Times New Roman" w:eastAsia="Times New Roman" w:cs="Times New Roman"/>
              <w:sz w:val="20"/>
            </w:rPr>
            <w:t xml:space="preserve">Система ГАРАНТ</w:t>
          </w:r>
        </w:p>
      </w:tc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right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Arial" w:hAnsi="Arial" w:eastAsia="Arial" w:cs="Arial"/>
            </w:rPr>
            <w:fldChar w:fldCharType="begin"/>
          </w:r>
          <w:r>
            <w:rPr>
              <w:rFonts w:ascii="Arial" w:hAnsi="Arial" w:eastAsia="Arial" w:cs="Arial"/>
            </w:rPr>
            <w:instrText xml:space="preserve">PAGE  \* MERGEFORMAT </w:instrText>
          </w:r>
          <w:r>
            <w:fldChar w:fldCharType="separate"/>
          </w:r>
          <w:r>
            <w:rPr>
              <w:rFonts w:ascii="Arial" w:hAnsi="Arial" w:eastAsia="Arial" w:cs="Arial"/>
            </w:rPr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 w:val="20"/>
            </w:rPr>
            <w:t xml:space="preserve">/</w:t>
          </w:r>
          <w:r>
            <w:rPr>
              <w:rFonts w:ascii="Arial" w:hAnsi="Arial" w:eastAsia="Arial" w:cs="Arial"/>
            </w:rPr>
            <w:fldChar w:fldCharType="begin"/>
          </w:r>
          <w:r>
            <w:rPr>
              <w:rFonts w:ascii="Arial" w:hAnsi="Arial" w:eastAsia="Arial" w:cs="Arial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Arial" w:hAnsi="Arial" w:eastAsia="Arial" w:cs="Arial"/>
            </w:rPr>
          </w:r>
          <w:r>
            <w:fldChar w:fldCharType="end"/>
          </w:r>
        </w:p>
      </w:tc>
    </w:tr>
  </w:tbl>
  <w:p>
    <w:pPr>
      <w:jc w:val="left"/>
      <w:rPr>
        <w:rFonts w:ascii="Arial" w:hAnsi="Arial" w:eastAsia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footnote>
  <w:footnote w:type="continuationSeparator" w:id="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65553"/>
      <w:spacing w:before="0" w:after="0" w:line="240" w:lineRule="auto"/>
      <w:ind w:left="0" w:firstLine="0"/>
      <w:jc w:val="left"/>
      <w:rPr>
        <w:rFonts w:ascii="Times New Roman" w:hAnsi="Times New Roman" w:eastAsia="Times New Roman" w:cs="Times New Roman"/>
        <w:sz w:val="20"/>
      </w:rPr>
    </w:pPr>
    <w:r>
      <w:rPr>
        <w:rFonts w:ascii="Times New Roman" w:hAnsi="Times New Roman" w:eastAsia="Times New Roman" w:cs="Times New Roman"/>
        <w:sz w:val="20"/>
      </w:rPr>
      <w:t xml:space="preserve">Приказ Министерства труда и социальной защиты Российской Федерации от 22 ноября 2024 г. N 629н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274983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Arial" w:hAnsi="Arial" w:eastAsia="Arial" w:cs="Arial"/>
      </w:rPr>
    </w:lvl>
  </w:abstractNum>
  <w:num w:numId="1">
    <w:abstractNumId w:val="1859274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</w:rPr>
    </w:rPrDefault>
    <w:pPrDefault>
      <w:pPr>
        <w:spacing w:before="0" w:after="0" w:line="240" w:lineRule="auto"/>
        <w:jc w:val="left"/>
        <w:rPr>
          <w:rFonts w:ascii="Arial" w:hAnsi="Arial" w:eastAsia="Arial" w:cs="Arial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before="0" w:after="0" w:line="240" w:lineRule="auto"/>
      <w:ind w:firstLine="720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character" w:styleId="Style_26">
    <w:name w:val="Цветовое выделение"/>
    <w:basedOn w:val="Style_65552"/>
    <w:rPr>
      <w:rFonts w:ascii="Arial" w:hAnsi="Arial" w:eastAsia="Arial" w:cs="Arial"/>
      <w:b/>
      <w:color w:val="26282f"/>
      <w:sz w:val="24"/>
    </w:rPr>
  </w:style>
  <w:style w:type="character" w:styleId="Style_24">
    <w:name w:val="Гипертекстовая ссылка"/>
    <w:basedOn w:val="Style_26"/>
    <w:rPr>
      <w:rFonts w:ascii="Arial" w:hAnsi="Arial" w:eastAsia="Arial" w:cs="Arial"/>
      <w:b w:val="0"/>
      <w:color w:val="106bbe"/>
      <w:sz w:val="24"/>
    </w:rPr>
  </w:style>
  <w:style w:type="paragraph" w:styleId="Style_1">
    <w:name w:val="heading 1"/>
    <w:basedOn w:val="Style_0"/>
    <w:pPr>
      <w:spacing w:before="108" w:after="108" w:line="240" w:lineRule="auto"/>
      <w:jc w:val="center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b/>
      <w:color w:val="26282f"/>
      <w:sz w:val="24"/>
    </w:rPr>
  </w:style>
  <w:style w:type="character" w:styleId="Style_41">
    <w:name w:val="Не вступил в силу"/>
    <w:basedOn w:val="Style_26"/>
    <w:rPr>
      <w:rFonts w:ascii="Arial" w:hAnsi="Arial" w:eastAsia="Arial" w:cs="Arial"/>
      <w:b w:val="0"/>
      <w:color w:val="000000"/>
      <w:sz w:val="24"/>
    </w:rPr>
  </w:style>
  <w:style w:type="paragraph" w:styleId="Style_33">
    <w:name w:val="Нормальный (таблица)"/>
    <w:basedOn w:val="Style_0"/>
    <w:pPr>
      <w:spacing w:before="0" w:after="0" w:line="240" w:lineRule="auto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paragraph" w:styleId="Style_18">
    <w:name w:val="Таблицы (моноширинный)"/>
    <w:basedOn w:val="Style_0"/>
    <w:pPr>
      <w:spacing w:before="0" w:after="0" w:line="240" w:lineRule="auto"/>
      <w:ind w:firstLine="0"/>
      <w:jc w:val="left"/>
      <w:rPr>
        <w:rFonts w:ascii="Arial" w:hAnsi="Arial" w:eastAsia="Arial" w:cs="Arial"/>
      </w:rPr>
    </w:pPr>
    <w:rPr>
      <w:rFonts w:ascii="Courier New" w:hAnsi="Courier New" w:eastAsia="Courier New" w:cs="Courier New"/>
      <w:sz w:val="24"/>
    </w:rPr>
  </w:style>
  <w:style w:type="paragraph" w:styleId="Style_32">
    <w:name w:val="Прижатый влево"/>
    <w:basedOn w:val="Style_0"/>
    <w:pPr>
      <w:spacing w:before="0" w:after="0" w:line="240" w:lineRule="auto"/>
      <w:ind w:firstLine="0"/>
      <w:jc w:val="left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paragraph" w:styleId="Style_107">
    <w:name w:val="Сноска"/>
    <w:basedOn w:val="Style_0"/>
    <w:pPr>
      <w:spacing w:before="0" w:after="0" w:line="240" w:lineRule="auto"/>
      <w:ind w:firstLine="720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0"/>
    </w:rPr>
  </w:style>
  <w:style w:type="character" w:styleId="Style_65552">
    <w:name w:val="Цветовое выделение для Текст"/>
    <w:basedOn w:val="Style_65552"/>
    <w:rPr>
      <w:rFonts w:ascii="Times New Roman CYR" w:hAnsi="Times New Roman CYR" w:eastAsia="Times New Roman CYR" w:cs="Times New Roman CYR"/>
      <w:sz w:val="24"/>
    </w:rPr>
  </w:style>
  <w:style w:type="paragraph" w:styleId="Style_65553">
    <w:name w:val="header"/>
    <w:basedOn w:val="Style_0"/>
    <w:pPr>
      <w:spacing w:before="0" w:after="0" w:line="240" w:lineRule="auto"/>
      <w:jc w:val="center"/>
      <w:rPr>
        <w:rFonts w:ascii="Arial" w:hAnsi="Arial" w:eastAsia="Arial" w:cs="Arial"/>
      </w:rPr>
    </w:pPr>
    <w:rPr>
      <w:rFonts w:ascii="Times New Roman" w:hAnsi="Times New Roman" w:eastAsia="Times New Roman" w:cs="Times New Roman"/>
      <w:sz w:val="20"/>
    </w:rPr>
  </w:style>
  <w:style w:type="paragraph" w:styleId="Style_65554">
    <w:name w:val="footer"/>
    <w:basedOn w:val="Style_0"/>
    <w:pPr>
      <w:spacing w:before="0" w:after="0" w:line="240" w:lineRule="auto"/>
      <w:jc w:val="left"/>
      <w:rPr>
        <w:rFonts w:ascii="Arial" w:hAnsi="Arial" w:eastAsia="Arial" w:cs="Arial"/>
      </w:rPr>
    </w:pPr>
    <w:rPr>
      <w:rFonts w:ascii="Times New Roman" w:hAnsi="Times New Roman" w:eastAsia="Times New Roman" w:cs="Times New 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411505229/0" TargetMode="External"/><Relationship Id="rId12" Type="http://schemas.openxmlformats.org/officeDocument/2006/relationships/hyperlink" Target="https://internet.garant.ru/document/redirect/408175315/1602" TargetMode="External"/><Relationship Id="rId13" Type="http://schemas.openxmlformats.org/officeDocument/2006/relationships/hyperlink" Target="https://internet.garant.ru/document/redirect/70192438/15254" TargetMode="External"/><Relationship Id="rId14" Type="http://schemas.openxmlformats.org/officeDocument/2006/relationships/hyperlink" Target="https://internet.garant.ru/document/redirect/70192438/0" TargetMode="External"/><Relationship Id="rId15" Type="http://schemas.openxmlformats.org/officeDocument/2006/relationships/hyperlink" Target="https://internet.garant.ru/document/redirect/403589042/0" TargetMode="External"/><Relationship Id="rId16" Type="http://schemas.openxmlformats.org/officeDocument/2006/relationships/hyperlink" Target="https://internet.garant.ru/document/redirect/990941/267462393" TargetMode="External"/><Relationship Id="rId17" Type="http://schemas.openxmlformats.org/officeDocument/2006/relationships/hyperlink" Target="https://internet.garant.ru/document/redirect/12184522/21" TargetMode="External"/><Relationship Id="rId18" Type="http://schemas.openxmlformats.org/officeDocument/2006/relationships/hyperlink" Target="https://internet.garant.ru/document/redirect/70306198/1000" TargetMode="External"/><Relationship Id="rId19" Type="http://schemas.openxmlformats.org/officeDocument/2006/relationships/hyperlink" Target="https://internet.garant.ru/document/redirect/70306198/0" TargetMode="External"/><Relationship Id="rId20" Type="http://schemas.openxmlformats.org/officeDocument/2006/relationships/hyperlink" Target="https://internet.garant.ru/document/redirect/10164333/21" TargetMode="External"/><Relationship Id="rId21" Type="http://schemas.openxmlformats.org/officeDocument/2006/relationships/hyperlink" Target="https://internet.garant.ru/document/redirect/408175315/5311" TargetMode="External"/><Relationship Id="rId22" Type="http://schemas.openxmlformats.org/officeDocument/2006/relationships/hyperlink" Target="https://internet.garant.ru/document/redirect/408175315/1701" TargetMode="External"/><Relationship Id="rId23" Type="http://schemas.openxmlformats.org/officeDocument/2006/relationships/hyperlink" Target="https://internet.garant.ru/document/redirect/408324253/0" TargetMode="External"/><Relationship Id="rId24" Type="http://schemas.openxmlformats.org/officeDocument/2006/relationships/hyperlink" Target="https://internet.garant.ru/document/redirect/405123291/0" TargetMode="External"/><Relationship Id="rId25" Type="http://schemas.openxmlformats.org/officeDocument/2006/relationships/hyperlink" Target="https://internet.garant.ru/document/redirect/408175315/5301" TargetMode="External"/><Relationship Id="rId26" Type="http://schemas.openxmlformats.org/officeDocument/2006/relationships/hyperlink" Target="https://internet.garant.ru/document/redirect/408175315/2806" TargetMode="External"/><Relationship Id="rId27" Type="http://schemas.openxmlformats.org/officeDocument/2006/relationships/hyperlink" Target="https://internet.garant.ru/document/redirect/990941/267462393" TargetMode="External"/><Relationship Id="rId28" Type="http://schemas.openxmlformats.org/officeDocument/2006/relationships/hyperlink" Target="https://internet.garant.ru/document/redirect/990941/267462393" TargetMode="External"/><Relationship Id="rId29" Type="http://schemas.openxmlformats.org/officeDocument/2006/relationships/hyperlink" Target="https://internet.garant.ru/document/redirect/408175315/0" TargetMode="External"/><Relationship Id="rId30" Type="http://schemas.openxmlformats.org/officeDocument/2006/relationships/hyperlink" Target="https://internet.garant.ru/document/redirect/12125268/6303" TargetMode="External"/><Relationship Id="rId31" Type="http://schemas.openxmlformats.org/officeDocument/2006/relationships/hyperlink" Target="https://internet.garant.ru/document/redirect/12125268/634" TargetMode="External"/><Relationship Id="rId32" Type="http://schemas.openxmlformats.org/officeDocument/2006/relationships/hyperlink" Target="https://internet.garant.ru/document/redirect/70877304/178" TargetMode="External"/><Relationship Id="rId33" Type="http://schemas.openxmlformats.org/officeDocument/2006/relationships/hyperlink" Target="https://internet.garant.ru/document/redirect/70877304/178" TargetMode="External"/><Relationship Id="rId34" Type="http://schemas.openxmlformats.org/officeDocument/2006/relationships/hyperlink" Target="https://internet.garant.ru/document/redirect/71914888/1000" TargetMode="External"/><Relationship Id="rId35" Type="http://schemas.openxmlformats.org/officeDocument/2006/relationships/hyperlink" Target="https://internet.garant.ru/document/redirect/74965382/1000" TargetMode="External"/><Relationship Id="rId36" Type="http://schemas.openxmlformats.org/officeDocument/2006/relationships/hyperlink" Target="https://internet.garant.ru/document/redirect/409059958/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/>
</cp:coreProperties>
</file>